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32D" w:rsidRPr="004C715C" w:rsidRDefault="00735062" w:rsidP="004C715C">
      <w:pPr>
        <w:jc w:val="center"/>
        <w:rPr>
          <w:b/>
          <w:sz w:val="28"/>
          <w:szCs w:val="28"/>
        </w:rPr>
      </w:pPr>
      <w:r w:rsidRPr="004C715C">
        <w:rPr>
          <w:b/>
          <w:sz w:val="28"/>
          <w:szCs w:val="28"/>
        </w:rPr>
        <w:t>Metodologie de concurs</w:t>
      </w:r>
    </w:p>
    <w:p w:rsidR="00735062" w:rsidRDefault="00735062" w:rsidP="004C715C">
      <w:pPr>
        <w:jc w:val="center"/>
        <w:rPr>
          <w:b/>
          <w:sz w:val="28"/>
          <w:szCs w:val="28"/>
          <w:lang w:val="ro-RO"/>
        </w:rPr>
      </w:pPr>
      <w:r w:rsidRPr="004C715C">
        <w:rPr>
          <w:b/>
          <w:sz w:val="28"/>
          <w:szCs w:val="28"/>
          <w:lang w:val="ro-RO"/>
        </w:rPr>
        <w:t>în cadrul INCDFP</w:t>
      </w:r>
    </w:p>
    <w:p w:rsidR="001E2C39" w:rsidRPr="004C715C" w:rsidRDefault="001E2C39" w:rsidP="004C715C">
      <w:pPr>
        <w:jc w:val="center"/>
        <w:rPr>
          <w:b/>
          <w:sz w:val="28"/>
          <w:szCs w:val="28"/>
          <w:lang w:val="ro-RO"/>
        </w:rPr>
      </w:pPr>
    </w:p>
    <w:p w:rsidR="00735062" w:rsidRPr="003D48E4" w:rsidRDefault="003D48E4" w:rsidP="004C715C">
      <w:pPr>
        <w:ind w:left="360"/>
        <w:jc w:val="both"/>
        <w:rPr>
          <w:b/>
          <w:u w:val="single"/>
          <w:lang w:val="ro-RO"/>
        </w:rPr>
      </w:pPr>
      <w:r>
        <w:rPr>
          <w:b/>
          <w:u w:val="single"/>
          <w:lang w:val="ro-RO"/>
        </w:rPr>
        <w:t xml:space="preserve">Art. 1. </w:t>
      </w:r>
      <w:r w:rsidR="00735062" w:rsidRPr="003D48E4">
        <w:rPr>
          <w:b/>
          <w:u w:val="single"/>
          <w:lang w:val="ro-RO"/>
        </w:rPr>
        <w:t>Organizarea concursului</w:t>
      </w:r>
    </w:p>
    <w:p w:rsidR="00735062" w:rsidRPr="003D48E4" w:rsidRDefault="00735062" w:rsidP="004C715C">
      <w:pPr>
        <w:pStyle w:val="ListParagraph"/>
        <w:numPr>
          <w:ilvl w:val="1"/>
          <w:numId w:val="8"/>
        </w:numPr>
        <w:jc w:val="both"/>
        <w:rPr>
          <w:lang w:val="ro-RO"/>
        </w:rPr>
      </w:pPr>
      <w:r w:rsidRPr="003D48E4">
        <w:rPr>
          <w:lang w:val="ro-RO"/>
        </w:rPr>
        <w:t>Ocuparea</w:t>
      </w:r>
      <w:r w:rsidR="009A3190">
        <w:rPr>
          <w:lang w:val="ro-RO"/>
        </w:rPr>
        <w:t xml:space="preserve"> unei</w:t>
      </w:r>
      <w:r w:rsidRPr="003D48E4">
        <w:rPr>
          <w:lang w:val="ro-RO"/>
        </w:rPr>
        <w:t xml:space="preserve"> funcții în cadrul INCDFP, se face prin concurs, în condițiile legii și ale prezentei metodologii.</w:t>
      </w:r>
    </w:p>
    <w:p w:rsidR="00335C87" w:rsidRPr="003D48E4" w:rsidRDefault="00735062" w:rsidP="004C715C">
      <w:pPr>
        <w:pStyle w:val="ListParagraph"/>
        <w:numPr>
          <w:ilvl w:val="1"/>
          <w:numId w:val="8"/>
        </w:numPr>
        <w:jc w:val="both"/>
        <w:rPr>
          <w:lang w:val="ro-RO"/>
        </w:rPr>
      </w:pPr>
      <w:r w:rsidRPr="003D48E4">
        <w:rPr>
          <w:lang w:val="ro-RO"/>
        </w:rPr>
        <w:t>Prin Decizi</w:t>
      </w:r>
      <w:r w:rsidR="00E10E53">
        <w:rPr>
          <w:lang w:val="ro-RO"/>
        </w:rPr>
        <w:t>e a</w:t>
      </w:r>
      <w:r w:rsidRPr="003D48E4">
        <w:rPr>
          <w:lang w:val="ro-RO"/>
        </w:rPr>
        <w:t xml:space="preserve"> Directorului General</w:t>
      </w:r>
      <w:r w:rsidR="00335C87" w:rsidRPr="003D48E4">
        <w:rPr>
          <w:lang w:val="ro-RO"/>
        </w:rPr>
        <w:t xml:space="preserve"> se stabilește organizarea concursului, precizându-se următoarele:</w:t>
      </w:r>
    </w:p>
    <w:p w:rsidR="003D48E4" w:rsidRDefault="00335C87" w:rsidP="004C715C">
      <w:pPr>
        <w:pStyle w:val="ListParagraph"/>
        <w:numPr>
          <w:ilvl w:val="2"/>
          <w:numId w:val="8"/>
        </w:numPr>
        <w:jc w:val="both"/>
        <w:rPr>
          <w:lang w:val="ro-RO"/>
        </w:rPr>
      </w:pPr>
      <w:r>
        <w:rPr>
          <w:lang w:val="ro-RO"/>
        </w:rPr>
        <w:t>calendarul desfășurării concursului</w:t>
      </w:r>
      <w:r w:rsidR="003D6D10">
        <w:rPr>
          <w:lang w:val="ro-RO"/>
        </w:rPr>
        <w:t>, condițiile de participare, tematica și bibliografia</w:t>
      </w:r>
      <w:r>
        <w:rPr>
          <w:lang w:val="ro-RO"/>
        </w:rPr>
        <w:t>;</w:t>
      </w:r>
    </w:p>
    <w:p w:rsidR="00735062" w:rsidRPr="003D48E4" w:rsidRDefault="00335C87" w:rsidP="004C715C">
      <w:pPr>
        <w:pStyle w:val="ListParagraph"/>
        <w:numPr>
          <w:ilvl w:val="2"/>
          <w:numId w:val="8"/>
        </w:numPr>
        <w:jc w:val="both"/>
        <w:rPr>
          <w:lang w:val="ro-RO"/>
        </w:rPr>
      </w:pPr>
      <w:r w:rsidRPr="003D48E4">
        <w:rPr>
          <w:lang w:val="ro-RO"/>
        </w:rPr>
        <w:t>documentele necesare înscrierii la concurs;</w:t>
      </w:r>
    </w:p>
    <w:p w:rsidR="00335C87" w:rsidRDefault="00335C87" w:rsidP="004C715C">
      <w:pPr>
        <w:pStyle w:val="ListParagraph"/>
        <w:numPr>
          <w:ilvl w:val="2"/>
          <w:numId w:val="8"/>
        </w:numPr>
        <w:jc w:val="both"/>
        <w:rPr>
          <w:lang w:val="ro-RO"/>
        </w:rPr>
      </w:pPr>
      <w:r>
        <w:rPr>
          <w:lang w:val="ro-RO"/>
        </w:rPr>
        <w:t>componența Comisi</w:t>
      </w:r>
      <w:r w:rsidR="009331CD">
        <w:rPr>
          <w:lang w:val="ro-RO"/>
        </w:rPr>
        <w:t>ei</w:t>
      </w:r>
      <w:r>
        <w:rPr>
          <w:lang w:val="ro-RO"/>
        </w:rPr>
        <w:t xml:space="preserve"> de concurs și </w:t>
      </w:r>
      <w:r w:rsidR="009331CD">
        <w:rPr>
          <w:lang w:val="ro-RO"/>
        </w:rPr>
        <w:t xml:space="preserve">a Comisiei </w:t>
      </w:r>
      <w:r>
        <w:rPr>
          <w:lang w:val="ro-RO"/>
        </w:rPr>
        <w:t xml:space="preserve">de </w:t>
      </w:r>
      <w:r w:rsidR="00E10E53">
        <w:rPr>
          <w:lang w:val="ro-RO"/>
        </w:rPr>
        <w:t xml:space="preserve">soluționare a </w:t>
      </w:r>
      <w:r>
        <w:rPr>
          <w:lang w:val="ro-RO"/>
        </w:rPr>
        <w:t>contestații</w:t>
      </w:r>
      <w:r w:rsidR="00E10E53">
        <w:rPr>
          <w:lang w:val="ro-RO"/>
        </w:rPr>
        <w:t>lor</w:t>
      </w:r>
      <w:r>
        <w:rPr>
          <w:lang w:val="ro-RO"/>
        </w:rPr>
        <w:t>;</w:t>
      </w:r>
    </w:p>
    <w:p w:rsidR="00335C87" w:rsidRDefault="00335C87" w:rsidP="004C715C">
      <w:pPr>
        <w:pStyle w:val="ListParagraph"/>
        <w:numPr>
          <w:ilvl w:val="1"/>
          <w:numId w:val="8"/>
        </w:numPr>
        <w:jc w:val="both"/>
        <w:rPr>
          <w:lang w:val="ro-RO"/>
        </w:rPr>
      </w:pPr>
      <w:r w:rsidRPr="003D48E4">
        <w:rPr>
          <w:lang w:val="ro-RO"/>
        </w:rPr>
        <w:t>Decizia de organizare a concursului se publică într-un cotidian de mare tiraj</w:t>
      </w:r>
      <w:r w:rsidR="00227654">
        <w:rPr>
          <w:lang w:val="ro-RO"/>
        </w:rPr>
        <w:t xml:space="preserve"> și se afișează</w:t>
      </w:r>
      <w:r w:rsidRPr="003D48E4">
        <w:rPr>
          <w:lang w:val="ro-RO"/>
        </w:rPr>
        <w:t xml:space="preserve"> </w:t>
      </w:r>
      <w:r w:rsidR="006C30D0">
        <w:rPr>
          <w:lang w:val="ro-RO"/>
        </w:rPr>
        <w:t xml:space="preserve">la sediul și </w:t>
      </w:r>
      <w:r w:rsidR="009331CD">
        <w:rPr>
          <w:lang w:val="ro-RO"/>
        </w:rPr>
        <w:t>pe pagina web a INCDFP</w:t>
      </w:r>
      <w:r w:rsidR="006C30D0">
        <w:rPr>
          <w:lang w:val="ro-RO"/>
        </w:rPr>
        <w:t>.</w:t>
      </w:r>
    </w:p>
    <w:p w:rsidR="003D48E4" w:rsidRDefault="003D48E4" w:rsidP="004C715C">
      <w:pPr>
        <w:pStyle w:val="ListParagraph"/>
        <w:numPr>
          <w:ilvl w:val="1"/>
          <w:numId w:val="8"/>
        </w:numPr>
        <w:jc w:val="both"/>
        <w:rPr>
          <w:lang w:val="ro-RO"/>
        </w:rPr>
      </w:pPr>
      <w:r>
        <w:rPr>
          <w:lang w:val="ro-RO"/>
        </w:rPr>
        <w:t>INCDFP are obliga</w:t>
      </w:r>
      <w:r w:rsidR="00783B53">
        <w:rPr>
          <w:lang w:val="ro-RO"/>
        </w:rPr>
        <w:t>ți</w:t>
      </w:r>
      <w:r>
        <w:rPr>
          <w:lang w:val="ro-RO"/>
        </w:rPr>
        <w:t>a ca la solicitarea candidaților să ofere spre consultare următoarele documente:</w:t>
      </w:r>
    </w:p>
    <w:p w:rsidR="003D48E4" w:rsidRDefault="003D48E4" w:rsidP="004C715C">
      <w:pPr>
        <w:pStyle w:val="ListParagraph"/>
        <w:numPr>
          <w:ilvl w:val="2"/>
          <w:numId w:val="8"/>
        </w:numPr>
        <w:jc w:val="both"/>
        <w:rPr>
          <w:lang w:val="ro-RO"/>
        </w:rPr>
      </w:pPr>
      <w:r>
        <w:rPr>
          <w:lang w:val="ro-RO"/>
        </w:rPr>
        <w:t>Regulamentul de Organizare și Funcționare al INCDFP;</w:t>
      </w:r>
    </w:p>
    <w:p w:rsidR="003D48E4" w:rsidRDefault="003D48E4" w:rsidP="004C715C">
      <w:pPr>
        <w:pStyle w:val="ListParagraph"/>
        <w:numPr>
          <w:ilvl w:val="2"/>
          <w:numId w:val="8"/>
        </w:numPr>
        <w:jc w:val="both"/>
        <w:rPr>
          <w:lang w:val="ro-RO"/>
        </w:rPr>
      </w:pPr>
      <w:r>
        <w:rPr>
          <w:lang w:val="ro-RO"/>
        </w:rPr>
        <w:t>Organigrama institutului;</w:t>
      </w:r>
    </w:p>
    <w:p w:rsidR="003D48E4" w:rsidRDefault="003D48E4" w:rsidP="004C715C">
      <w:pPr>
        <w:pStyle w:val="ListParagraph"/>
        <w:numPr>
          <w:ilvl w:val="2"/>
          <w:numId w:val="8"/>
        </w:numPr>
        <w:jc w:val="both"/>
        <w:rPr>
          <w:lang w:val="ro-RO"/>
        </w:rPr>
      </w:pPr>
      <w:r>
        <w:rPr>
          <w:lang w:val="ro-RO"/>
        </w:rPr>
        <w:t>Contractul Colectiv de Muncă în vigoare;</w:t>
      </w:r>
    </w:p>
    <w:p w:rsidR="003D48E4" w:rsidRPr="003D48E4" w:rsidRDefault="003D48E4" w:rsidP="004C715C">
      <w:pPr>
        <w:pStyle w:val="ListParagraph"/>
        <w:numPr>
          <w:ilvl w:val="2"/>
          <w:numId w:val="8"/>
        </w:numPr>
        <w:jc w:val="both"/>
        <w:rPr>
          <w:lang w:val="ro-RO"/>
        </w:rPr>
      </w:pPr>
      <w:r>
        <w:rPr>
          <w:lang w:val="ro-RO"/>
        </w:rPr>
        <w:t>Alte documente concludente pentru activitatea INCDFP.</w:t>
      </w:r>
    </w:p>
    <w:p w:rsidR="00735062" w:rsidRPr="003D48E4" w:rsidRDefault="003D48E4" w:rsidP="004C715C">
      <w:pPr>
        <w:ind w:left="360"/>
        <w:jc w:val="both"/>
        <w:rPr>
          <w:b/>
          <w:u w:val="single"/>
          <w:lang w:val="ro-RO"/>
        </w:rPr>
      </w:pPr>
      <w:r>
        <w:rPr>
          <w:b/>
          <w:u w:val="single"/>
          <w:lang w:val="ro-RO"/>
        </w:rPr>
        <w:t xml:space="preserve">Art. 2. </w:t>
      </w:r>
      <w:r w:rsidR="00335C87" w:rsidRPr="003D48E4">
        <w:rPr>
          <w:b/>
          <w:u w:val="single"/>
          <w:lang w:val="ro-RO"/>
        </w:rPr>
        <w:t>Condiții de participare</w:t>
      </w:r>
    </w:p>
    <w:p w:rsidR="00335C87" w:rsidRPr="003D48E4" w:rsidRDefault="00335C87" w:rsidP="004C715C">
      <w:pPr>
        <w:pStyle w:val="ListParagraph"/>
        <w:numPr>
          <w:ilvl w:val="1"/>
          <w:numId w:val="9"/>
        </w:numPr>
        <w:jc w:val="both"/>
        <w:rPr>
          <w:lang w:val="ro-RO"/>
        </w:rPr>
      </w:pPr>
      <w:r w:rsidRPr="003D48E4">
        <w:rPr>
          <w:lang w:val="ro-RO"/>
        </w:rPr>
        <w:t>La concurs poate participa orice persoană fizică cu cetățenie română</w:t>
      </w:r>
      <w:r w:rsidR="00783B53">
        <w:rPr>
          <w:lang w:val="ro-RO"/>
        </w:rPr>
        <w:t xml:space="preserve"> sau cetățean al unui stat membru UE </w:t>
      </w:r>
      <w:r w:rsidR="00F213E0">
        <w:rPr>
          <w:lang w:val="ro-RO"/>
        </w:rPr>
        <w:t>ori</w:t>
      </w:r>
      <w:r w:rsidR="00783B53">
        <w:rPr>
          <w:lang w:val="ro-RO"/>
        </w:rPr>
        <w:t xml:space="preserve"> al Spațiului Economic European, cu domiciliul în România</w:t>
      </w:r>
      <w:r w:rsidRPr="003D48E4">
        <w:rPr>
          <w:lang w:val="ro-RO"/>
        </w:rPr>
        <w:t>, care îndeplinește condițiile prevăzute în Anexa 1.</w:t>
      </w:r>
    </w:p>
    <w:p w:rsidR="00335C87" w:rsidRPr="003D48E4" w:rsidRDefault="00335C87" w:rsidP="004C715C">
      <w:pPr>
        <w:pStyle w:val="ListParagraph"/>
        <w:numPr>
          <w:ilvl w:val="1"/>
          <w:numId w:val="9"/>
        </w:numPr>
        <w:jc w:val="both"/>
        <w:rPr>
          <w:lang w:val="ro-RO"/>
        </w:rPr>
      </w:pPr>
      <w:r w:rsidRPr="003D48E4">
        <w:rPr>
          <w:lang w:val="ro-RO"/>
        </w:rPr>
        <w:t>Anexa 1 este parte integrantă din prezenta metodologie.</w:t>
      </w:r>
    </w:p>
    <w:p w:rsidR="00335C87" w:rsidRPr="003D48E4" w:rsidRDefault="003D48E4" w:rsidP="004C715C">
      <w:pPr>
        <w:ind w:left="360"/>
        <w:jc w:val="both"/>
        <w:rPr>
          <w:b/>
          <w:u w:val="single"/>
          <w:lang w:val="ro-RO"/>
        </w:rPr>
      </w:pPr>
      <w:r>
        <w:rPr>
          <w:b/>
          <w:u w:val="single"/>
          <w:lang w:val="ro-RO"/>
        </w:rPr>
        <w:t xml:space="preserve">Art. 3. </w:t>
      </w:r>
      <w:r w:rsidR="00335C87" w:rsidRPr="003D48E4">
        <w:rPr>
          <w:b/>
          <w:u w:val="single"/>
          <w:lang w:val="ro-RO"/>
        </w:rPr>
        <w:t>Componența Comisiei de concurs</w:t>
      </w:r>
    </w:p>
    <w:p w:rsidR="00335C87" w:rsidRDefault="00335C87" w:rsidP="009331CD">
      <w:pPr>
        <w:pStyle w:val="ListParagraph"/>
        <w:numPr>
          <w:ilvl w:val="1"/>
          <w:numId w:val="15"/>
        </w:numPr>
        <w:jc w:val="both"/>
        <w:rPr>
          <w:lang w:val="ro-RO"/>
        </w:rPr>
      </w:pPr>
      <w:r w:rsidRPr="00F213E0">
        <w:rPr>
          <w:lang w:val="ro-RO"/>
        </w:rPr>
        <w:t xml:space="preserve">Comisia de concurs </w:t>
      </w:r>
      <w:r w:rsidR="009331CD">
        <w:rPr>
          <w:lang w:val="ro-RO"/>
        </w:rPr>
        <w:t>este formată din președinte și 2 membri.</w:t>
      </w:r>
    </w:p>
    <w:p w:rsidR="007C780E" w:rsidRPr="00F213E0" w:rsidRDefault="007C780E" w:rsidP="00F213E0">
      <w:pPr>
        <w:pStyle w:val="ListParagraph"/>
        <w:numPr>
          <w:ilvl w:val="1"/>
          <w:numId w:val="15"/>
        </w:numPr>
        <w:jc w:val="both"/>
        <w:rPr>
          <w:lang w:val="ro-RO"/>
        </w:rPr>
      </w:pPr>
      <w:r w:rsidRPr="00F213E0">
        <w:rPr>
          <w:lang w:val="ro-RO"/>
        </w:rPr>
        <w:t>Secretariatul Comisiei de concurs este asigurat de o persoană care va fi desemnată prin Decizia de organizare a concursului, aceasta neavând calitatea de membru.</w:t>
      </w:r>
    </w:p>
    <w:p w:rsidR="007C780E" w:rsidRPr="003D48E4" w:rsidRDefault="007C780E" w:rsidP="00F213E0">
      <w:pPr>
        <w:pStyle w:val="ListParagraph"/>
        <w:numPr>
          <w:ilvl w:val="1"/>
          <w:numId w:val="15"/>
        </w:numPr>
        <w:jc w:val="both"/>
        <w:rPr>
          <w:lang w:val="ro-RO"/>
        </w:rPr>
      </w:pPr>
      <w:r w:rsidRPr="003D48E4">
        <w:rPr>
          <w:lang w:val="ro-RO"/>
        </w:rPr>
        <w:t>Activitatea Comisiei de concurs se desfășoară în limitele stabilite prin Regulament</w:t>
      </w:r>
      <w:r w:rsidR="00D04324">
        <w:rPr>
          <w:lang w:val="ro-RO"/>
        </w:rPr>
        <w:t>ul de desfășurare a concursului</w:t>
      </w:r>
      <w:r w:rsidRPr="003D48E4">
        <w:rPr>
          <w:lang w:val="ro-RO"/>
        </w:rPr>
        <w:t>în cadrul INCDFP.</w:t>
      </w:r>
    </w:p>
    <w:p w:rsidR="007C780E" w:rsidRPr="003D48E4" w:rsidRDefault="007C780E" w:rsidP="00F213E0">
      <w:pPr>
        <w:pStyle w:val="ListParagraph"/>
        <w:numPr>
          <w:ilvl w:val="1"/>
          <w:numId w:val="15"/>
        </w:numPr>
        <w:jc w:val="both"/>
        <w:rPr>
          <w:lang w:val="ro-RO"/>
        </w:rPr>
      </w:pPr>
      <w:r w:rsidRPr="003D48E4">
        <w:rPr>
          <w:lang w:val="ro-RO"/>
        </w:rPr>
        <w:t>Regulamentul de desfășurare a concursului este prevăzut în Anexa 2, parte integrantă din prezenta metodologie.</w:t>
      </w:r>
    </w:p>
    <w:p w:rsidR="007C780E" w:rsidRPr="003D48E4" w:rsidRDefault="003D48E4" w:rsidP="004C715C">
      <w:pPr>
        <w:ind w:left="360"/>
        <w:jc w:val="both"/>
        <w:rPr>
          <w:b/>
          <w:u w:val="single"/>
          <w:lang w:val="ro-RO"/>
        </w:rPr>
      </w:pPr>
      <w:r>
        <w:rPr>
          <w:b/>
          <w:u w:val="single"/>
          <w:lang w:val="ro-RO"/>
        </w:rPr>
        <w:t xml:space="preserve">Art. 4. </w:t>
      </w:r>
      <w:r w:rsidR="007C780E" w:rsidRPr="003D48E4">
        <w:rPr>
          <w:b/>
          <w:u w:val="single"/>
          <w:lang w:val="ro-RO"/>
        </w:rPr>
        <w:t>Depunerea documentelor</w:t>
      </w:r>
    </w:p>
    <w:p w:rsidR="007C780E" w:rsidRPr="003D48E4" w:rsidRDefault="001B5325" w:rsidP="004C715C">
      <w:pPr>
        <w:pStyle w:val="ListParagraph"/>
        <w:numPr>
          <w:ilvl w:val="1"/>
          <w:numId w:val="11"/>
        </w:numPr>
        <w:jc w:val="both"/>
        <w:rPr>
          <w:lang w:val="ro-RO"/>
        </w:rPr>
      </w:pPr>
      <w:r w:rsidRPr="003D48E4">
        <w:rPr>
          <w:lang w:val="ro-RO"/>
        </w:rPr>
        <w:t>Documentele necesare înscrierii la concurs sunt următoarele:</w:t>
      </w:r>
    </w:p>
    <w:p w:rsidR="001B5325" w:rsidRDefault="001B5325" w:rsidP="004C715C">
      <w:pPr>
        <w:pStyle w:val="ListParagraph"/>
        <w:numPr>
          <w:ilvl w:val="1"/>
          <w:numId w:val="5"/>
        </w:numPr>
        <w:jc w:val="both"/>
        <w:rPr>
          <w:lang w:val="ro-RO"/>
        </w:rPr>
      </w:pPr>
      <w:r>
        <w:rPr>
          <w:lang w:val="ro-RO"/>
        </w:rPr>
        <w:t>cerere de înscriere;</w:t>
      </w:r>
    </w:p>
    <w:p w:rsidR="001B5325" w:rsidRDefault="001B5325" w:rsidP="004C715C">
      <w:pPr>
        <w:pStyle w:val="ListParagraph"/>
        <w:numPr>
          <w:ilvl w:val="1"/>
          <w:numId w:val="5"/>
        </w:numPr>
        <w:jc w:val="both"/>
        <w:rPr>
          <w:lang w:val="ro-RO"/>
        </w:rPr>
      </w:pPr>
      <w:r>
        <w:rPr>
          <w:lang w:val="ro-RO"/>
        </w:rPr>
        <w:t>curriculum vitae;</w:t>
      </w:r>
    </w:p>
    <w:p w:rsidR="001B5325" w:rsidRDefault="001B5325" w:rsidP="004C715C">
      <w:pPr>
        <w:pStyle w:val="ListParagraph"/>
        <w:numPr>
          <w:ilvl w:val="1"/>
          <w:numId w:val="5"/>
        </w:numPr>
        <w:jc w:val="both"/>
        <w:rPr>
          <w:lang w:val="ro-RO"/>
        </w:rPr>
      </w:pPr>
      <w:r>
        <w:rPr>
          <w:lang w:val="ro-RO"/>
        </w:rPr>
        <w:t>documente care să ateste îndeplinirea condițiilor de participare, prevăzute în Anexa 1</w:t>
      </w:r>
      <w:r w:rsidR="00B83CF7">
        <w:rPr>
          <w:lang w:val="ro-RO"/>
        </w:rPr>
        <w:t>.</w:t>
      </w:r>
    </w:p>
    <w:p w:rsidR="001B5325" w:rsidRPr="003D48E4" w:rsidRDefault="001B5325" w:rsidP="004C715C">
      <w:pPr>
        <w:pStyle w:val="ListParagraph"/>
        <w:numPr>
          <w:ilvl w:val="1"/>
          <w:numId w:val="11"/>
        </w:numPr>
        <w:jc w:val="both"/>
        <w:rPr>
          <w:lang w:val="ro-RO"/>
        </w:rPr>
      </w:pPr>
      <w:r w:rsidRPr="003D48E4">
        <w:rPr>
          <w:lang w:val="ro-RO"/>
        </w:rPr>
        <w:t xml:space="preserve">Dosarul cuprinzând documentele indicate mai sus, se depune la secretariatul Comisiei de concurs, </w:t>
      </w:r>
      <w:r w:rsidR="00227654">
        <w:rPr>
          <w:lang w:val="ro-RO"/>
        </w:rPr>
        <w:t xml:space="preserve">în termen de </w:t>
      </w:r>
      <w:r w:rsidR="00C03534">
        <w:rPr>
          <w:lang w:val="ro-RO"/>
        </w:rPr>
        <w:t>15</w:t>
      </w:r>
      <w:r w:rsidR="00227654">
        <w:rPr>
          <w:lang w:val="ro-RO"/>
        </w:rPr>
        <w:t xml:space="preserve"> zile de la data publicării anunțului</w:t>
      </w:r>
      <w:r w:rsidRPr="003D48E4">
        <w:rPr>
          <w:lang w:val="ro-RO"/>
        </w:rPr>
        <w:t xml:space="preserve">. </w:t>
      </w:r>
    </w:p>
    <w:p w:rsidR="007C780E" w:rsidRPr="003D48E4" w:rsidRDefault="003D48E4" w:rsidP="004C715C">
      <w:pPr>
        <w:ind w:left="360"/>
        <w:jc w:val="both"/>
        <w:rPr>
          <w:b/>
          <w:u w:val="single"/>
          <w:lang w:val="ro-RO"/>
        </w:rPr>
      </w:pPr>
      <w:r>
        <w:rPr>
          <w:b/>
          <w:u w:val="single"/>
          <w:lang w:val="ro-RO"/>
        </w:rPr>
        <w:t xml:space="preserve">Art. 5. </w:t>
      </w:r>
      <w:r w:rsidR="00490144" w:rsidRPr="003D48E4">
        <w:rPr>
          <w:b/>
          <w:u w:val="single"/>
          <w:lang w:val="ro-RO"/>
        </w:rPr>
        <w:t>Desfășurarea concursului</w:t>
      </w:r>
    </w:p>
    <w:p w:rsidR="001B5325" w:rsidRDefault="00E10E91" w:rsidP="004C715C">
      <w:pPr>
        <w:pStyle w:val="ListParagraph"/>
        <w:numPr>
          <w:ilvl w:val="1"/>
          <w:numId w:val="12"/>
        </w:numPr>
        <w:jc w:val="both"/>
        <w:rPr>
          <w:lang w:val="ro-RO"/>
        </w:rPr>
      </w:pPr>
      <w:r w:rsidRPr="003D48E4">
        <w:rPr>
          <w:lang w:val="ro-RO"/>
        </w:rPr>
        <w:t xml:space="preserve">Concursul se desfășoară în </w:t>
      </w:r>
      <w:r w:rsidR="00566C19">
        <w:rPr>
          <w:lang w:val="ro-RO"/>
        </w:rPr>
        <w:t>două</w:t>
      </w:r>
      <w:r w:rsidRPr="003D48E4">
        <w:rPr>
          <w:lang w:val="ro-RO"/>
        </w:rPr>
        <w:t xml:space="preserve"> etape:</w:t>
      </w:r>
    </w:p>
    <w:p w:rsidR="00B83CF7" w:rsidRPr="003D48E4" w:rsidRDefault="00B83CF7" w:rsidP="00B83CF7">
      <w:pPr>
        <w:pStyle w:val="ListParagraph"/>
        <w:numPr>
          <w:ilvl w:val="1"/>
          <w:numId w:val="6"/>
        </w:numPr>
        <w:jc w:val="both"/>
        <w:rPr>
          <w:lang w:val="ro-RO"/>
        </w:rPr>
      </w:pPr>
      <w:r>
        <w:rPr>
          <w:lang w:val="ro-RO"/>
        </w:rPr>
        <w:t>selecția dosarelor de înscriere – se realizează verificarea îndeplinirii condițiilor de participare;</w:t>
      </w:r>
    </w:p>
    <w:p w:rsidR="00E10E91" w:rsidRDefault="00B83CF7" w:rsidP="004C715C">
      <w:pPr>
        <w:pStyle w:val="ListParagraph"/>
        <w:numPr>
          <w:ilvl w:val="1"/>
          <w:numId w:val="6"/>
        </w:numPr>
        <w:jc w:val="both"/>
        <w:rPr>
          <w:lang w:val="ro-RO"/>
        </w:rPr>
      </w:pPr>
      <w:r>
        <w:rPr>
          <w:lang w:val="ro-RO"/>
        </w:rPr>
        <w:t>proba scrisă</w:t>
      </w:r>
      <w:r w:rsidR="00E10E91">
        <w:rPr>
          <w:lang w:val="ro-RO"/>
        </w:rPr>
        <w:t xml:space="preserve"> – </w:t>
      </w:r>
      <w:r w:rsidR="00227654">
        <w:rPr>
          <w:lang w:val="ro-RO"/>
        </w:rPr>
        <w:t>constă în</w:t>
      </w:r>
      <w:r w:rsidR="00E10E91">
        <w:rPr>
          <w:lang w:val="ro-RO"/>
        </w:rPr>
        <w:t xml:space="preserve"> verificarea </w:t>
      </w:r>
      <w:r>
        <w:rPr>
          <w:lang w:val="ro-RO"/>
        </w:rPr>
        <w:t xml:space="preserve">cunoștințelor </w:t>
      </w:r>
      <w:r w:rsidR="00227654">
        <w:rPr>
          <w:lang w:val="ro-RO"/>
        </w:rPr>
        <w:t>de specialitate</w:t>
      </w:r>
      <w:r w:rsidR="00566C19">
        <w:rPr>
          <w:lang w:val="ro-RO"/>
        </w:rPr>
        <w:t>.</w:t>
      </w:r>
    </w:p>
    <w:p w:rsidR="00963289" w:rsidRDefault="00B83CF7" w:rsidP="004C715C">
      <w:pPr>
        <w:pStyle w:val="ListParagraph"/>
        <w:numPr>
          <w:ilvl w:val="1"/>
          <w:numId w:val="6"/>
        </w:numPr>
        <w:jc w:val="both"/>
        <w:rPr>
          <w:lang w:val="ro-RO"/>
        </w:rPr>
      </w:pPr>
      <w:r>
        <w:rPr>
          <w:lang w:val="ro-RO"/>
        </w:rPr>
        <w:t>interviul</w:t>
      </w:r>
      <w:r w:rsidR="00B1524B">
        <w:rPr>
          <w:lang w:val="ro-RO"/>
        </w:rPr>
        <w:t xml:space="preserve"> – candidații vor răspunde întrebărilor adresate de Comisia de concurs.</w:t>
      </w:r>
      <w:r w:rsidR="00963289">
        <w:rPr>
          <w:lang w:val="ro-RO"/>
        </w:rPr>
        <w:t xml:space="preserve"> </w:t>
      </w:r>
    </w:p>
    <w:p w:rsidR="00E53FA4" w:rsidRPr="003D48E4" w:rsidRDefault="00963289" w:rsidP="004C715C">
      <w:pPr>
        <w:pStyle w:val="ListParagraph"/>
        <w:numPr>
          <w:ilvl w:val="1"/>
          <w:numId w:val="12"/>
        </w:numPr>
        <w:jc w:val="both"/>
        <w:rPr>
          <w:lang w:val="ro-RO"/>
        </w:rPr>
      </w:pPr>
      <w:r w:rsidRPr="003D48E4">
        <w:rPr>
          <w:lang w:val="ro-RO"/>
        </w:rPr>
        <w:t xml:space="preserve">Comisia de concurs va acorda note de la 1 – 10. </w:t>
      </w:r>
    </w:p>
    <w:p w:rsidR="00E53FA4" w:rsidRPr="003D48E4" w:rsidRDefault="00E53FA4" w:rsidP="004C715C">
      <w:pPr>
        <w:pStyle w:val="ListParagraph"/>
        <w:numPr>
          <w:ilvl w:val="1"/>
          <w:numId w:val="12"/>
        </w:numPr>
        <w:jc w:val="both"/>
        <w:rPr>
          <w:lang w:val="ro-RO"/>
        </w:rPr>
      </w:pPr>
      <w:r w:rsidRPr="003D48E4">
        <w:rPr>
          <w:lang w:val="ro-RO"/>
        </w:rPr>
        <w:lastRenderedPageBreak/>
        <w:t xml:space="preserve">Pentru </w:t>
      </w:r>
      <w:r w:rsidR="00B83CF7">
        <w:rPr>
          <w:lang w:val="ro-RO"/>
        </w:rPr>
        <w:t>proba scrisă</w:t>
      </w:r>
      <w:r w:rsidR="00227654">
        <w:rPr>
          <w:lang w:val="ro-RO"/>
        </w:rPr>
        <w:t xml:space="preserve">, subiectele </w:t>
      </w:r>
      <w:r w:rsidR="00B1524B">
        <w:rPr>
          <w:lang w:val="ro-RO"/>
        </w:rPr>
        <w:t>î</w:t>
      </w:r>
      <w:r w:rsidR="00227654">
        <w:rPr>
          <w:lang w:val="ro-RO"/>
        </w:rPr>
        <w:t>nsumează 10 puncte</w:t>
      </w:r>
      <w:r w:rsidRPr="003D48E4">
        <w:rPr>
          <w:lang w:val="ro-RO"/>
        </w:rPr>
        <w:t>.</w:t>
      </w:r>
    </w:p>
    <w:p w:rsidR="00E53FA4" w:rsidRPr="003D48E4" w:rsidRDefault="00E53FA4" w:rsidP="004C715C">
      <w:pPr>
        <w:pStyle w:val="ListParagraph"/>
        <w:numPr>
          <w:ilvl w:val="1"/>
          <w:numId w:val="12"/>
        </w:numPr>
        <w:jc w:val="both"/>
        <w:rPr>
          <w:lang w:val="ro-RO"/>
        </w:rPr>
      </w:pPr>
      <w:r w:rsidRPr="003D48E4">
        <w:rPr>
          <w:lang w:val="ro-RO"/>
        </w:rPr>
        <w:t>Pentru proba interviului, fiecare membru al Comisiei</w:t>
      </w:r>
      <w:r w:rsidR="00227654">
        <w:rPr>
          <w:lang w:val="ro-RO"/>
        </w:rPr>
        <w:t xml:space="preserve"> de concurs</w:t>
      </w:r>
      <w:r w:rsidRPr="003D48E4">
        <w:rPr>
          <w:lang w:val="ro-RO"/>
        </w:rPr>
        <w:t xml:space="preserve"> acordă </w:t>
      </w:r>
      <w:r w:rsidR="00227654">
        <w:rPr>
          <w:lang w:val="ro-RO"/>
        </w:rPr>
        <w:t>un punctaj de la 1 la 10</w:t>
      </w:r>
      <w:r w:rsidRPr="003D48E4">
        <w:rPr>
          <w:lang w:val="ro-RO"/>
        </w:rPr>
        <w:t>, fiind realizată media ar</w:t>
      </w:r>
      <w:r w:rsidR="00632C44">
        <w:rPr>
          <w:lang w:val="ro-RO"/>
        </w:rPr>
        <w:t>i</w:t>
      </w:r>
      <w:r w:rsidRPr="003D48E4">
        <w:rPr>
          <w:lang w:val="ro-RO"/>
        </w:rPr>
        <w:t>tmetică între ele</w:t>
      </w:r>
      <w:r w:rsidR="00227654">
        <w:rPr>
          <w:lang w:val="ro-RO"/>
        </w:rPr>
        <w:t>, care reprezintă nota obținută la interviu</w:t>
      </w:r>
      <w:r w:rsidRPr="003D48E4">
        <w:rPr>
          <w:lang w:val="ro-RO"/>
        </w:rPr>
        <w:t>.</w:t>
      </w:r>
    </w:p>
    <w:p w:rsidR="00963289" w:rsidRPr="003D48E4" w:rsidRDefault="00963289" w:rsidP="004C715C">
      <w:pPr>
        <w:pStyle w:val="ListParagraph"/>
        <w:numPr>
          <w:ilvl w:val="1"/>
          <w:numId w:val="12"/>
        </w:numPr>
        <w:jc w:val="both"/>
        <w:rPr>
          <w:lang w:val="ro-RO"/>
        </w:rPr>
      </w:pPr>
      <w:r w:rsidRPr="003D48E4">
        <w:rPr>
          <w:lang w:val="ro-RO"/>
        </w:rPr>
        <w:t>Nota finală</w:t>
      </w:r>
      <w:r w:rsidR="00E53FA4" w:rsidRPr="003D48E4">
        <w:rPr>
          <w:lang w:val="ro-RO"/>
        </w:rPr>
        <w:t xml:space="preserve"> a candidatului</w:t>
      </w:r>
      <w:r w:rsidRPr="003D48E4">
        <w:rPr>
          <w:lang w:val="ro-RO"/>
        </w:rPr>
        <w:t xml:space="preserve"> reprezintă media aritmetică dintre nota obținută la </w:t>
      </w:r>
      <w:r w:rsidR="007552A6">
        <w:rPr>
          <w:lang w:val="ro-RO"/>
        </w:rPr>
        <w:t>proba scrisă</w:t>
      </w:r>
      <w:r w:rsidRPr="003D48E4">
        <w:rPr>
          <w:lang w:val="ro-RO"/>
        </w:rPr>
        <w:t xml:space="preserve"> și nota obținută în urma interviului.</w:t>
      </w:r>
    </w:p>
    <w:p w:rsidR="00490144" w:rsidRPr="003D48E4" w:rsidRDefault="003D48E4" w:rsidP="004C715C">
      <w:pPr>
        <w:ind w:left="360"/>
        <w:jc w:val="both"/>
        <w:rPr>
          <w:b/>
          <w:u w:val="single"/>
          <w:lang w:val="ro-RO"/>
        </w:rPr>
      </w:pPr>
      <w:r>
        <w:rPr>
          <w:b/>
          <w:u w:val="single"/>
          <w:lang w:val="ro-RO"/>
        </w:rPr>
        <w:t xml:space="preserve">Art. 6. </w:t>
      </w:r>
      <w:r w:rsidR="00490144" w:rsidRPr="003D48E4">
        <w:rPr>
          <w:b/>
          <w:u w:val="single"/>
          <w:lang w:val="ro-RO"/>
        </w:rPr>
        <w:t>Contestațiile</w:t>
      </w:r>
    </w:p>
    <w:p w:rsidR="00F213E0" w:rsidRDefault="00F213E0" w:rsidP="004C715C">
      <w:pPr>
        <w:pStyle w:val="ListParagraph"/>
        <w:numPr>
          <w:ilvl w:val="1"/>
          <w:numId w:val="13"/>
        </w:numPr>
        <w:jc w:val="both"/>
        <w:rPr>
          <w:lang w:val="ro-RO"/>
        </w:rPr>
      </w:pPr>
      <w:r>
        <w:rPr>
          <w:lang w:val="ro-RO"/>
        </w:rPr>
        <w:t>Comisia de soluționare a contestațiilor este formată din</w:t>
      </w:r>
      <w:r w:rsidR="007552A6">
        <w:rPr>
          <w:lang w:val="ro-RO"/>
        </w:rPr>
        <w:t xml:space="preserve"> președinte și</w:t>
      </w:r>
      <w:r>
        <w:rPr>
          <w:lang w:val="ro-RO"/>
        </w:rPr>
        <w:t xml:space="preserve"> </w:t>
      </w:r>
      <w:r w:rsidR="007552A6">
        <w:rPr>
          <w:lang w:val="ro-RO"/>
        </w:rPr>
        <w:t>2</w:t>
      </w:r>
      <w:r>
        <w:rPr>
          <w:lang w:val="ro-RO"/>
        </w:rPr>
        <w:t xml:space="preserve"> membri, numiți prin Decizia Directorului General al INCDFP.</w:t>
      </w:r>
    </w:p>
    <w:p w:rsidR="00F213E0" w:rsidRPr="00F213E0" w:rsidRDefault="00F213E0" w:rsidP="00F213E0">
      <w:pPr>
        <w:pStyle w:val="ListParagraph"/>
        <w:numPr>
          <w:ilvl w:val="1"/>
          <w:numId w:val="13"/>
        </w:numPr>
        <w:jc w:val="both"/>
        <w:rPr>
          <w:lang w:val="ro-RO"/>
        </w:rPr>
      </w:pPr>
      <w:r w:rsidRPr="00F213E0">
        <w:rPr>
          <w:lang w:val="ro-RO"/>
        </w:rPr>
        <w:t xml:space="preserve">Secretariatul Comisiei de </w:t>
      </w:r>
      <w:r>
        <w:rPr>
          <w:lang w:val="ro-RO"/>
        </w:rPr>
        <w:t>soluționare a contestațiilor</w:t>
      </w:r>
      <w:r w:rsidRPr="00F213E0">
        <w:rPr>
          <w:lang w:val="ro-RO"/>
        </w:rPr>
        <w:t xml:space="preserve"> este asigurat de o persoană care va fi desemnată prin Decizia de organizare a concursului, aceasta neavând calitatea de membru</w:t>
      </w:r>
      <w:r>
        <w:rPr>
          <w:lang w:val="ro-RO"/>
        </w:rPr>
        <w:t>.</w:t>
      </w:r>
    </w:p>
    <w:p w:rsidR="00F213E0" w:rsidRPr="003D48E4" w:rsidRDefault="00F213E0" w:rsidP="00F213E0">
      <w:pPr>
        <w:pStyle w:val="ListParagraph"/>
        <w:numPr>
          <w:ilvl w:val="1"/>
          <w:numId w:val="13"/>
        </w:numPr>
        <w:jc w:val="both"/>
        <w:rPr>
          <w:lang w:val="ro-RO"/>
        </w:rPr>
      </w:pPr>
      <w:r w:rsidRPr="003D48E4">
        <w:rPr>
          <w:lang w:val="ro-RO"/>
        </w:rPr>
        <w:t xml:space="preserve">Activitatea Comisiei de </w:t>
      </w:r>
      <w:r>
        <w:rPr>
          <w:lang w:val="ro-RO"/>
        </w:rPr>
        <w:t>soluționare a contestațiilor</w:t>
      </w:r>
      <w:r w:rsidRPr="003D48E4">
        <w:rPr>
          <w:lang w:val="ro-RO"/>
        </w:rPr>
        <w:t xml:space="preserve"> se desfășoară în limitele stabilite prin Regulamentul de desfășurare a concursului pentru ocuparea funcției </w:t>
      </w:r>
      <w:r w:rsidR="00632C44">
        <w:rPr>
          <w:lang w:val="ro-RO"/>
        </w:rPr>
        <w:t>tehnician</w:t>
      </w:r>
      <w:r w:rsidRPr="003D48E4">
        <w:rPr>
          <w:lang w:val="ro-RO"/>
        </w:rPr>
        <w:t xml:space="preserve"> în cadrul INCDFP.</w:t>
      </w:r>
    </w:p>
    <w:p w:rsidR="00F213E0" w:rsidRPr="00F213E0" w:rsidRDefault="00F213E0" w:rsidP="00F213E0">
      <w:pPr>
        <w:pStyle w:val="ListParagraph"/>
        <w:numPr>
          <w:ilvl w:val="1"/>
          <w:numId w:val="13"/>
        </w:numPr>
        <w:jc w:val="both"/>
        <w:rPr>
          <w:lang w:val="ro-RO"/>
        </w:rPr>
      </w:pPr>
      <w:r w:rsidRPr="003D48E4">
        <w:rPr>
          <w:lang w:val="ro-RO"/>
        </w:rPr>
        <w:t>Regulamentul de desfășurare a concursului este prevăzut în Anexa 2, parte integrantă din prezenta metodologie.</w:t>
      </w:r>
    </w:p>
    <w:p w:rsidR="00490144" w:rsidRPr="00245C26" w:rsidRDefault="00245C26" w:rsidP="00245C26">
      <w:pPr>
        <w:ind w:left="360"/>
        <w:jc w:val="both"/>
        <w:rPr>
          <w:b/>
          <w:u w:val="single"/>
          <w:lang w:val="ro-RO"/>
        </w:rPr>
      </w:pPr>
      <w:r w:rsidRPr="00245C26">
        <w:rPr>
          <w:b/>
          <w:u w:val="single"/>
          <w:lang w:val="ro-RO"/>
        </w:rPr>
        <w:t xml:space="preserve">Art. 7. </w:t>
      </w:r>
      <w:r w:rsidR="007552A6">
        <w:rPr>
          <w:b/>
          <w:u w:val="single"/>
          <w:lang w:val="ro-RO"/>
        </w:rPr>
        <w:t xml:space="preserve">Declararea candidatului admis </w:t>
      </w:r>
      <w:r>
        <w:rPr>
          <w:b/>
          <w:u w:val="single"/>
          <w:lang w:val="ro-RO"/>
        </w:rPr>
        <w:t xml:space="preserve"> </w:t>
      </w:r>
    </w:p>
    <w:p w:rsidR="00245C26" w:rsidRDefault="00245C26" w:rsidP="00245C26">
      <w:pPr>
        <w:ind w:left="720" w:hanging="360"/>
        <w:jc w:val="both"/>
        <w:rPr>
          <w:lang w:val="ro-RO"/>
        </w:rPr>
      </w:pPr>
      <w:r>
        <w:rPr>
          <w:lang w:val="ro-RO"/>
        </w:rPr>
        <w:t>7.1.</w:t>
      </w:r>
      <w:r>
        <w:rPr>
          <w:lang w:val="ro-RO"/>
        </w:rPr>
        <w:tab/>
        <w:t xml:space="preserve">Concurentul </w:t>
      </w:r>
      <w:r w:rsidR="007552A6">
        <w:rPr>
          <w:lang w:val="ro-RO"/>
        </w:rPr>
        <w:t xml:space="preserve">care obține media cea mai mare, va fi </w:t>
      </w:r>
      <w:r>
        <w:rPr>
          <w:lang w:val="ro-RO"/>
        </w:rPr>
        <w:t>declarat c</w:t>
      </w:r>
      <w:r w:rsidR="00F213E0">
        <w:rPr>
          <w:lang w:val="ro-RO"/>
        </w:rPr>
        <w:t>â</w:t>
      </w:r>
      <w:r>
        <w:rPr>
          <w:lang w:val="ro-RO"/>
        </w:rPr>
        <w:t>știgător.</w:t>
      </w:r>
    </w:p>
    <w:p w:rsidR="00310E48" w:rsidRDefault="00310E48"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310E48" w:rsidRDefault="00310E48" w:rsidP="00531E74">
      <w:pPr>
        <w:ind w:left="720"/>
        <w:jc w:val="both"/>
        <w:rPr>
          <w:lang w:val="ro-RO"/>
        </w:rPr>
      </w:pPr>
    </w:p>
    <w:p w:rsidR="001E2C39" w:rsidRDefault="001E2C39" w:rsidP="00531E74">
      <w:pPr>
        <w:ind w:left="720"/>
        <w:jc w:val="both"/>
        <w:rPr>
          <w:lang w:val="ro-RO"/>
        </w:rPr>
      </w:pPr>
    </w:p>
    <w:p w:rsidR="00310E48" w:rsidRDefault="00310E48" w:rsidP="00531E74">
      <w:pPr>
        <w:ind w:left="720"/>
        <w:jc w:val="both"/>
        <w:rPr>
          <w:lang w:val="ro-RO"/>
        </w:rPr>
      </w:pPr>
    </w:p>
    <w:p w:rsidR="00FD2EDA" w:rsidRDefault="00FD2EDA" w:rsidP="00531E74">
      <w:pPr>
        <w:ind w:left="720"/>
        <w:jc w:val="both"/>
        <w:rPr>
          <w:lang w:val="ro-RO"/>
        </w:rPr>
      </w:pPr>
    </w:p>
    <w:p w:rsidR="007552A6" w:rsidRDefault="007552A6" w:rsidP="00531E74">
      <w:pPr>
        <w:ind w:left="720"/>
        <w:jc w:val="both"/>
        <w:rPr>
          <w:lang w:val="ro-RO"/>
        </w:rPr>
      </w:pPr>
    </w:p>
    <w:p w:rsidR="007552A6" w:rsidRDefault="007552A6" w:rsidP="00531E74">
      <w:pPr>
        <w:ind w:left="720"/>
        <w:jc w:val="both"/>
        <w:rPr>
          <w:lang w:val="ro-RO"/>
        </w:rPr>
      </w:pPr>
    </w:p>
    <w:p w:rsidR="007552A6" w:rsidRDefault="007552A6" w:rsidP="00125146">
      <w:pPr>
        <w:ind w:left="720"/>
        <w:jc w:val="right"/>
        <w:rPr>
          <w:b/>
          <w:lang w:val="ro-RO"/>
        </w:rPr>
      </w:pPr>
    </w:p>
    <w:p w:rsidR="007552A6" w:rsidRDefault="007552A6" w:rsidP="00125146">
      <w:pPr>
        <w:ind w:left="720"/>
        <w:jc w:val="right"/>
        <w:rPr>
          <w:b/>
          <w:lang w:val="ro-RO"/>
        </w:rPr>
      </w:pPr>
    </w:p>
    <w:p w:rsidR="007552A6" w:rsidRDefault="007552A6" w:rsidP="00125146">
      <w:pPr>
        <w:ind w:left="720"/>
        <w:jc w:val="right"/>
        <w:rPr>
          <w:b/>
          <w:lang w:val="ro-RO"/>
        </w:rPr>
      </w:pPr>
    </w:p>
    <w:p w:rsidR="00227654" w:rsidRDefault="00227654" w:rsidP="00125146">
      <w:pPr>
        <w:ind w:left="720"/>
        <w:jc w:val="right"/>
        <w:rPr>
          <w:b/>
          <w:lang w:val="ro-RO"/>
        </w:rPr>
      </w:pPr>
    </w:p>
    <w:p w:rsidR="00310E48" w:rsidRPr="00125146" w:rsidRDefault="00310E48" w:rsidP="00125146">
      <w:pPr>
        <w:ind w:left="720"/>
        <w:jc w:val="right"/>
        <w:rPr>
          <w:b/>
          <w:lang w:val="ro-RO"/>
        </w:rPr>
      </w:pPr>
      <w:r w:rsidRPr="00125146">
        <w:rPr>
          <w:b/>
          <w:lang w:val="ro-RO"/>
        </w:rPr>
        <w:lastRenderedPageBreak/>
        <w:t>Anexa 1</w:t>
      </w:r>
    </w:p>
    <w:p w:rsidR="00310E48" w:rsidRDefault="00310E48" w:rsidP="00531E74">
      <w:pPr>
        <w:ind w:left="720"/>
        <w:jc w:val="both"/>
        <w:rPr>
          <w:lang w:val="ro-RO"/>
        </w:rPr>
      </w:pPr>
    </w:p>
    <w:p w:rsidR="00566C19" w:rsidRDefault="00566C19" w:rsidP="00531E74">
      <w:pPr>
        <w:ind w:left="720"/>
        <w:jc w:val="both"/>
        <w:rPr>
          <w:lang w:val="ro-RO"/>
        </w:rPr>
      </w:pPr>
    </w:p>
    <w:p w:rsidR="00566C19" w:rsidRDefault="00566C19" w:rsidP="00531E74">
      <w:pPr>
        <w:ind w:left="720"/>
        <w:jc w:val="both"/>
        <w:rPr>
          <w:lang w:val="ro-RO"/>
        </w:rPr>
      </w:pPr>
    </w:p>
    <w:p w:rsidR="00310E48" w:rsidRPr="00125146" w:rsidRDefault="00310E48" w:rsidP="00125146">
      <w:pPr>
        <w:ind w:left="720"/>
        <w:jc w:val="center"/>
        <w:rPr>
          <w:b/>
          <w:lang w:val="ro-RO"/>
        </w:rPr>
      </w:pPr>
      <w:r w:rsidRPr="00125146">
        <w:rPr>
          <w:b/>
          <w:lang w:val="ro-RO"/>
        </w:rPr>
        <w:t>CONDIȚII DE PARTICIPARE</w:t>
      </w:r>
    </w:p>
    <w:p w:rsidR="00310E48" w:rsidRPr="00125146" w:rsidRDefault="00310E48" w:rsidP="00125146">
      <w:pPr>
        <w:ind w:left="720"/>
        <w:jc w:val="center"/>
        <w:rPr>
          <w:b/>
          <w:lang w:val="ro-RO"/>
        </w:rPr>
      </w:pPr>
      <w:r w:rsidRPr="00125146">
        <w:rPr>
          <w:b/>
          <w:lang w:val="ro-RO"/>
        </w:rPr>
        <w:t>la</w:t>
      </w:r>
      <w:r w:rsidR="00125146">
        <w:rPr>
          <w:b/>
          <w:lang w:val="ro-RO"/>
        </w:rPr>
        <w:t xml:space="preserve"> concursul pentru ocuparea fu</w:t>
      </w:r>
      <w:r w:rsidRPr="00125146">
        <w:rPr>
          <w:b/>
          <w:lang w:val="ro-RO"/>
        </w:rPr>
        <w:t xml:space="preserve">ncției de </w:t>
      </w:r>
      <w:r w:rsidR="00946D09">
        <w:rPr>
          <w:b/>
          <w:lang w:val="ro-RO"/>
        </w:rPr>
        <w:t>tehnician</w:t>
      </w:r>
      <w:r w:rsidR="007552A6">
        <w:rPr>
          <w:b/>
          <w:lang w:val="ro-RO"/>
        </w:rPr>
        <w:t xml:space="preserve"> în cadrul</w:t>
      </w:r>
      <w:r w:rsidRPr="00125146">
        <w:rPr>
          <w:b/>
          <w:lang w:val="ro-RO"/>
        </w:rPr>
        <w:t xml:space="preserve"> </w:t>
      </w:r>
      <w:r w:rsidR="00125146" w:rsidRPr="00125146">
        <w:rPr>
          <w:b/>
          <w:lang w:val="ro-RO"/>
        </w:rPr>
        <w:t>INCDFP</w:t>
      </w:r>
    </w:p>
    <w:p w:rsidR="00125146" w:rsidRDefault="00125146" w:rsidP="00531E74">
      <w:pPr>
        <w:ind w:left="720"/>
        <w:jc w:val="both"/>
        <w:rPr>
          <w:lang w:val="ro-RO"/>
        </w:rPr>
      </w:pPr>
    </w:p>
    <w:p w:rsidR="00125146" w:rsidRDefault="00125146" w:rsidP="00125146">
      <w:pPr>
        <w:ind w:left="720"/>
        <w:jc w:val="both"/>
        <w:rPr>
          <w:lang w:val="ro-RO"/>
        </w:rPr>
      </w:pPr>
    </w:p>
    <w:p w:rsidR="00125146" w:rsidRDefault="00125146" w:rsidP="00125146">
      <w:pPr>
        <w:ind w:left="720"/>
        <w:jc w:val="both"/>
        <w:rPr>
          <w:lang w:val="ro-RO"/>
        </w:rPr>
      </w:pPr>
      <w:r>
        <w:rPr>
          <w:lang w:val="ro-RO"/>
        </w:rPr>
        <w:t xml:space="preserve">Persoana care solicită înscrierea la concursul pentru ocuparea </w:t>
      </w:r>
      <w:r w:rsidRPr="00125146">
        <w:rPr>
          <w:lang w:val="ro-RO"/>
        </w:rPr>
        <w:t xml:space="preserve">funcției de </w:t>
      </w:r>
      <w:r w:rsidR="00946D09">
        <w:rPr>
          <w:lang w:val="ro-RO"/>
        </w:rPr>
        <w:t>tehnician</w:t>
      </w:r>
      <w:r w:rsidRPr="00125146">
        <w:rPr>
          <w:lang w:val="ro-RO"/>
        </w:rPr>
        <w:t xml:space="preserve"> </w:t>
      </w:r>
      <w:r w:rsidR="007552A6">
        <w:rPr>
          <w:lang w:val="ro-RO"/>
        </w:rPr>
        <w:t>în cadrul</w:t>
      </w:r>
      <w:r w:rsidRPr="00125146">
        <w:rPr>
          <w:lang w:val="ro-RO"/>
        </w:rPr>
        <w:t xml:space="preserve"> INCDFP</w:t>
      </w:r>
      <w:r>
        <w:rPr>
          <w:lang w:val="ro-RO"/>
        </w:rPr>
        <w:t>, trebuie să îndeplinească cumulativ următoarele condiții:</w:t>
      </w:r>
    </w:p>
    <w:p w:rsidR="003B5F0E" w:rsidRDefault="00296656" w:rsidP="003B5F0E">
      <w:pPr>
        <w:pStyle w:val="ListParagraph"/>
        <w:numPr>
          <w:ilvl w:val="0"/>
          <w:numId w:val="14"/>
        </w:numPr>
        <w:jc w:val="both"/>
        <w:rPr>
          <w:lang w:val="ro-RO"/>
        </w:rPr>
      </w:pPr>
      <w:r>
        <w:rPr>
          <w:lang w:val="ro-RO"/>
        </w:rPr>
        <w:t>este cetățean român sau cetățean al unui stat membru al UE</w:t>
      </w:r>
      <w:r w:rsidR="000004CB">
        <w:rPr>
          <w:lang w:val="ro-RO"/>
        </w:rPr>
        <w:t xml:space="preserve"> sau al Spațiului Economic European și</w:t>
      </w:r>
      <w:r>
        <w:rPr>
          <w:lang w:val="ro-RO"/>
        </w:rPr>
        <w:t xml:space="preserve"> cu domiciliul în România</w:t>
      </w:r>
      <w:r w:rsidR="0088274A">
        <w:rPr>
          <w:lang w:val="ro-RO"/>
        </w:rPr>
        <w:t xml:space="preserve">, făcând dovada cu </w:t>
      </w:r>
      <w:r w:rsidR="00A075DD">
        <w:rPr>
          <w:lang w:val="ro-RO"/>
        </w:rPr>
        <w:t xml:space="preserve">copie de pe </w:t>
      </w:r>
      <w:r w:rsidR="0088274A">
        <w:rPr>
          <w:lang w:val="ro-RO"/>
        </w:rPr>
        <w:t>carte</w:t>
      </w:r>
      <w:r w:rsidR="00A075DD">
        <w:rPr>
          <w:lang w:val="ro-RO"/>
        </w:rPr>
        <w:t>a</w:t>
      </w:r>
      <w:r w:rsidR="0088274A">
        <w:rPr>
          <w:lang w:val="ro-RO"/>
        </w:rPr>
        <w:t xml:space="preserve"> de identitate sau pașaport</w:t>
      </w:r>
      <w:r>
        <w:rPr>
          <w:lang w:val="ro-RO"/>
        </w:rPr>
        <w:t>;</w:t>
      </w:r>
      <w:r w:rsidR="003B5F0E" w:rsidRPr="003B5F0E">
        <w:rPr>
          <w:lang w:val="ro-RO"/>
        </w:rPr>
        <w:t xml:space="preserve"> </w:t>
      </w:r>
    </w:p>
    <w:p w:rsidR="007552A6" w:rsidRDefault="007552A6" w:rsidP="00DE77C1">
      <w:pPr>
        <w:pStyle w:val="ListParagraph"/>
        <w:numPr>
          <w:ilvl w:val="0"/>
          <w:numId w:val="14"/>
        </w:numPr>
        <w:jc w:val="both"/>
        <w:rPr>
          <w:lang w:val="ro-RO"/>
        </w:rPr>
      </w:pPr>
      <w:r w:rsidRPr="00DE77C1">
        <w:rPr>
          <w:lang w:val="ro-RO"/>
        </w:rPr>
        <w:t xml:space="preserve">este absolvent </w:t>
      </w:r>
      <w:r w:rsidR="002550F9" w:rsidRPr="00DE77C1">
        <w:rPr>
          <w:lang w:val="ro-RO"/>
        </w:rPr>
        <w:t>cu studii</w:t>
      </w:r>
      <w:r w:rsidR="000C7887" w:rsidRPr="00DE77C1">
        <w:rPr>
          <w:lang w:val="ro-RO"/>
        </w:rPr>
        <w:t xml:space="preserve"> </w:t>
      </w:r>
      <w:r w:rsidR="00756809" w:rsidRPr="00DE77C1">
        <w:rPr>
          <w:lang w:val="ro-RO"/>
        </w:rPr>
        <w:t>medii</w:t>
      </w:r>
      <w:r w:rsidR="002C3295" w:rsidRPr="00DE77C1">
        <w:rPr>
          <w:lang w:val="ro-RO"/>
        </w:rPr>
        <w:t>, dovedit cu diplomă de licență</w:t>
      </w:r>
      <w:r w:rsidR="002550F9" w:rsidRPr="00DE77C1">
        <w:rPr>
          <w:lang w:val="ro-RO"/>
        </w:rPr>
        <w:t>;</w:t>
      </w:r>
      <w:r w:rsidRPr="00DE77C1">
        <w:rPr>
          <w:lang w:val="ro-RO"/>
        </w:rPr>
        <w:t xml:space="preserve"> </w:t>
      </w:r>
    </w:p>
    <w:p w:rsidR="00DE77C1" w:rsidRPr="00DE77C1" w:rsidRDefault="00DE77C1" w:rsidP="00DE77C1">
      <w:pPr>
        <w:pStyle w:val="ListParagraph"/>
        <w:numPr>
          <w:ilvl w:val="0"/>
          <w:numId w:val="14"/>
        </w:numPr>
        <w:jc w:val="both"/>
        <w:rPr>
          <w:lang w:val="ro-RO"/>
        </w:rPr>
      </w:pPr>
      <w:r>
        <w:rPr>
          <w:lang w:val="ro-RO"/>
        </w:rPr>
        <w:t>are cunoștințe de lucru pe calculator;</w:t>
      </w:r>
    </w:p>
    <w:p w:rsidR="00AC0EF1" w:rsidRPr="00DE77C1" w:rsidRDefault="006C30D0" w:rsidP="00DE77C1">
      <w:pPr>
        <w:pStyle w:val="ListParagraph"/>
        <w:numPr>
          <w:ilvl w:val="0"/>
          <w:numId w:val="14"/>
        </w:numPr>
        <w:jc w:val="both"/>
        <w:rPr>
          <w:lang w:val="ro-RO"/>
        </w:rPr>
      </w:pPr>
      <w:r>
        <w:rPr>
          <w:lang w:val="ro-RO"/>
        </w:rPr>
        <w:t xml:space="preserve">pe baza studiilor, corespunde descrierii postului și este apt </w:t>
      </w:r>
      <w:r w:rsidR="008B6328">
        <w:rPr>
          <w:lang w:val="ro-RO"/>
        </w:rPr>
        <w:t>pentru</w:t>
      </w:r>
      <w:r>
        <w:rPr>
          <w:lang w:val="ro-RO"/>
        </w:rPr>
        <w:t xml:space="preserve"> îndeplini</w:t>
      </w:r>
      <w:r w:rsidR="008B6328">
        <w:rPr>
          <w:lang w:val="ro-RO"/>
        </w:rPr>
        <w:t>rea</w:t>
      </w:r>
      <w:r>
        <w:rPr>
          <w:lang w:val="ro-RO"/>
        </w:rPr>
        <w:t xml:space="preserve"> atribuțiil</w:t>
      </w:r>
      <w:r w:rsidR="008B6328">
        <w:rPr>
          <w:lang w:val="ro-RO"/>
        </w:rPr>
        <w:t>or</w:t>
      </w:r>
      <w:r>
        <w:rPr>
          <w:lang w:val="ro-RO"/>
        </w:rPr>
        <w:t xml:space="preserve"> precizate în Anexa 3 - Fișa postului, parte integrantă din prezenta metodologie; </w:t>
      </w:r>
    </w:p>
    <w:p w:rsidR="00A13CD9" w:rsidRDefault="00A13CD9" w:rsidP="00125146">
      <w:pPr>
        <w:pStyle w:val="ListParagraph"/>
        <w:numPr>
          <w:ilvl w:val="0"/>
          <w:numId w:val="14"/>
        </w:numPr>
        <w:jc w:val="both"/>
        <w:rPr>
          <w:lang w:val="ro-RO"/>
        </w:rPr>
      </w:pPr>
      <w:r>
        <w:rPr>
          <w:lang w:val="ro-RO"/>
        </w:rPr>
        <w:t xml:space="preserve">să nu fi fost sancționat disciplinar pentru încălcarea dispozițiilor legale în activitatea desfășurată, dovada făcându-se pe bază de adeverință eliberată de </w:t>
      </w:r>
      <w:r w:rsidR="0088274A">
        <w:rPr>
          <w:lang w:val="ro-RO"/>
        </w:rPr>
        <w:t>ultimul angajator</w:t>
      </w:r>
      <w:r>
        <w:rPr>
          <w:lang w:val="ro-RO"/>
        </w:rPr>
        <w:t>.</w:t>
      </w:r>
    </w:p>
    <w:p w:rsidR="00A13CD9" w:rsidRDefault="00A13CD9"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F4295" w:rsidRDefault="009F4295"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951C9D" w:rsidRDefault="00951C9D" w:rsidP="00A13CD9">
      <w:pPr>
        <w:jc w:val="both"/>
        <w:rPr>
          <w:lang w:val="ro-RO"/>
        </w:rPr>
      </w:pPr>
    </w:p>
    <w:p w:rsidR="00DE77C1" w:rsidRDefault="00DE77C1" w:rsidP="00A13CD9">
      <w:pPr>
        <w:jc w:val="both"/>
        <w:rPr>
          <w:lang w:val="ro-RO"/>
        </w:rPr>
      </w:pPr>
    </w:p>
    <w:p w:rsidR="00951C9D" w:rsidRDefault="00951C9D" w:rsidP="00A13CD9">
      <w:pPr>
        <w:jc w:val="both"/>
        <w:rPr>
          <w:lang w:val="ro-RO"/>
        </w:rPr>
      </w:pPr>
    </w:p>
    <w:p w:rsidR="00A13CD9" w:rsidRDefault="00A13CD9" w:rsidP="00A13CD9">
      <w:pPr>
        <w:jc w:val="both"/>
        <w:rPr>
          <w:lang w:val="ro-RO"/>
        </w:rPr>
      </w:pPr>
    </w:p>
    <w:p w:rsidR="00A13CD9" w:rsidRDefault="00A13CD9" w:rsidP="00A13CD9">
      <w:pPr>
        <w:jc w:val="both"/>
        <w:rPr>
          <w:lang w:val="ro-RO"/>
        </w:rPr>
      </w:pPr>
    </w:p>
    <w:p w:rsidR="00A13CD9" w:rsidRDefault="00A13CD9" w:rsidP="00A13CD9">
      <w:pPr>
        <w:jc w:val="both"/>
        <w:rPr>
          <w:lang w:val="ro-RO"/>
        </w:rPr>
      </w:pPr>
    </w:p>
    <w:p w:rsidR="00A13CD9" w:rsidRPr="00A13CD9" w:rsidRDefault="00A13CD9" w:rsidP="00A13CD9">
      <w:pPr>
        <w:jc w:val="right"/>
        <w:rPr>
          <w:b/>
          <w:lang w:val="ro-RO"/>
        </w:rPr>
      </w:pPr>
      <w:r w:rsidRPr="00A13CD9">
        <w:rPr>
          <w:b/>
          <w:lang w:val="ro-RO"/>
        </w:rPr>
        <w:lastRenderedPageBreak/>
        <w:t>Anexa 2</w:t>
      </w:r>
    </w:p>
    <w:p w:rsidR="000170A4" w:rsidRDefault="000170A4" w:rsidP="00A13CD9">
      <w:pPr>
        <w:jc w:val="center"/>
        <w:rPr>
          <w:b/>
          <w:lang w:val="ro-RO"/>
        </w:rPr>
      </w:pPr>
    </w:p>
    <w:p w:rsidR="00DE77C1" w:rsidRDefault="00DE77C1" w:rsidP="00A13CD9">
      <w:pPr>
        <w:jc w:val="center"/>
        <w:rPr>
          <w:b/>
          <w:lang w:val="ro-RO"/>
        </w:rPr>
      </w:pPr>
    </w:p>
    <w:p w:rsidR="00A13CD9" w:rsidRPr="00A13CD9" w:rsidRDefault="00A13CD9" w:rsidP="00A13CD9">
      <w:pPr>
        <w:jc w:val="center"/>
        <w:rPr>
          <w:b/>
          <w:lang w:val="ro-RO"/>
        </w:rPr>
      </w:pPr>
      <w:r w:rsidRPr="00A13CD9">
        <w:rPr>
          <w:b/>
          <w:lang w:val="ro-RO"/>
        </w:rPr>
        <w:t>REGULAMENT</w:t>
      </w:r>
    </w:p>
    <w:p w:rsidR="00A13CD9" w:rsidRPr="00A13CD9" w:rsidRDefault="00A13CD9" w:rsidP="00A13CD9">
      <w:pPr>
        <w:jc w:val="center"/>
        <w:rPr>
          <w:b/>
          <w:lang w:val="ro-RO"/>
        </w:rPr>
      </w:pPr>
      <w:r w:rsidRPr="00A13CD9">
        <w:rPr>
          <w:b/>
          <w:lang w:val="ro-RO"/>
        </w:rPr>
        <w:t>de desfășurare a concursului pentru ocuparea</w:t>
      </w:r>
      <w:r w:rsidR="00DE77C1">
        <w:rPr>
          <w:b/>
          <w:lang w:val="ro-RO"/>
        </w:rPr>
        <w:t>/promovarea în f</w:t>
      </w:r>
      <w:r w:rsidRPr="00A13CD9">
        <w:rPr>
          <w:b/>
          <w:lang w:val="ro-RO"/>
        </w:rPr>
        <w:t>uncți</w:t>
      </w:r>
      <w:r w:rsidR="00DE77C1">
        <w:rPr>
          <w:b/>
          <w:lang w:val="ro-RO"/>
        </w:rPr>
        <w:t>a</w:t>
      </w:r>
      <w:r w:rsidRPr="00A13CD9">
        <w:rPr>
          <w:b/>
          <w:lang w:val="ro-RO"/>
        </w:rPr>
        <w:t xml:space="preserve"> de </w:t>
      </w:r>
      <w:r w:rsidR="00DE77C1">
        <w:rPr>
          <w:b/>
          <w:lang w:val="ro-RO"/>
        </w:rPr>
        <w:t xml:space="preserve">tehnician I (TI)/tehnician II (TII)/ tehnician III (TIII)/tehnician stagiar (TS) </w:t>
      </w:r>
      <w:r w:rsidR="00951C9D">
        <w:rPr>
          <w:b/>
          <w:lang w:val="ro-RO"/>
        </w:rPr>
        <w:t>în cadrul</w:t>
      </w:r>
      <w:r w:rsidRPr="00A13CD9">
        <w:rPr>
          <w:b/>
          <w:lang w:val="ro-RO"/>
        </w:rPr>
        <w:t xml:space="preserve"> INCDFP</w:t>
      </w:r>
    </w:p>
    <w:p w:rsidR="00DB052C" w:rsidRDefault="00DB052C" w:rsidP="00A13CD9">
      <w:pPr>
        <w:jc w:val="both"/>
        <w:rPr>
          <w:b/>
          <w:lang w:val="ro-RO"/>
        </w:rPr>
      </w:pPr>
    </w:p>
    <w:p w:rsidR="00DB052C" w:rsidRDefault="00DB052C" w:rsidP="00A13CD9">
      <w:pPr>
        <w:jc w:val="both"/>
        <w:rPr>
          <w:b/>
          <w:lang w:val="ro-RO"/>
        </w:rPr>
      </w:pPr>
    </w:p>
    <w:p w:rsidR="00756809" w:rsidRPr="00662728" w:rsidRDefault="00756809" w:rsidP="00756809">
      <w:pPr>
        <w:spacing w:after="0"/>
        <w:ind w:left="360"/>
        <w:jc w:val="both"/>
        <w:rPr>
          <w:rFonts w:cs="Arial"/>
          <w:b/>
          <w:sz w:val="24"/>
          <w:szCs w:val="24"/>
        </w:rPr>
      </w:pPr>
      <w:r w:rsidRPr="00662728">
        <w:rPr>
          <w:rFonts w:cs="Arial"/>
          <w:b/>
          <w:sz w:val="24"/>
          <w:szCs w:val="24"/>
        </w:rPr>
        <w:t>I.Dispozitii generale</w:t>
      </w:r>
    </w:p>
    <w:p w:rsidR="00756809" w:rsidRPr="00662728" w:rsidRDefault="00756809" w:rsidP="00756809">
      <w:pPr>
        <w:spacing w:after="0"/>
        <w:ind w:left="360"/>
        <w:jc w:val="both"/>
        <w:rPr>
          <w:rFonts w:cs="Arial"/>
          <w:b/>
          <w:sz w:val="24"/>
          <w:szCs w:val="24"/>
        </w:rPr>
      </w:pPr>
      <w:r w:rsidRPr="00662728">
        <w:rPr>
          <w:rFonts w:cs="Arial"/>
          <w:b/>
          <w:sz w:val="24"/>
          <w:szCs w:val="24"/>
        </w:rPr>
        <w:t xml:space="preserve">Art.1. </w:t>
      </w:r>
    </w:p>
    <w:p w:rsidR="00756809" w:rsidRPr="00662728" w:rsidRDefault="00756809" w:rsidP="00756809">
      <w:pPr>
        <w:spacing w:after="0"/>
        <w:ind w:left="360"/>
        <w:jc w:val="both"/>
        <w:rPr>
          <w:rFonts w:cs="Arial"/>
          <w:sz w:val="24"/>
          <w:szCs w:val="24"/>
        </w:rPr>
      </w:pPr>
      <w:r w:rsidRPr="00662728">
        <w:rPr>
          <w:rFonts w:cs="Arial"/>
          <w:sz w:val="24"/>
          <w:szCs w:val="24"/>
        </w:rPr>
        <w:t>Activitatea din structurile de cercetare-dezvoltare se desfasoara de catre urmatoarele categorii de personal:</w:t>
      </w:r>
    </w:p>
    <w:p w:rsidR="00756809" w:rsidRPr="00662728" w:rsidRDefault="00756809" w:rsidP="00756809">
      <w:pPr>
        <w:pStyle w:val="ListParagraph"/>
        <w:numPr>
          <w:ilvl w:val="0"/>
          <w:numId w:val="40"/>
        </w:numPr>
        <w:spacing w:after="0" w:line="276" w:lineRule="auto"/>
        <w:jc w:val="both"/>
        <w:rPr>
          <w:rFonts w:cs="Arial"/>
          <w:sz w:val="24"/>
          <w:szCs w:val="24"/>
        </w:rPr>
      </w:pPr>
      <w:r w:rsidRPr="00662728">
        <w:rPr>
          <w:rFonts w:cs="Arial"/>
          <w:sz w:val="24"/>
          <w:szCs w:val="24"/>
        </w:rPr>
        <w:t>personal de cercetare –dezvoltare;</w:t>
      </w:r>
    </w:p>
    <w:p w:rsidR="00756809" w:rsidRPr="00662728" w:rsidRDefault="00756809" w:rsidP="00756809">
      <w:pPr>
        <w:pStyle w:val="ListParagraph"/>
        <w:numPr>
          <w:ilvl w:val="0"/>
          <w:numId w:val="40"/>
        </w:numPr>
        <w:spacing w:after="0" w:line="276" w:lineRule="auto"/>
        <w:jc w:val="both"/>
        <w:rPr>
          <w:rFonts w:cs="Arial"/>
          <w:sz w:val="24"/>
          <w:szCs w:val="24"/>
        </w:rPr>
      </w:pPr>
      <w:r w:rsidRPr="00662728">
        <w:rPr>
          <w:rFonts w:cs="Arial"/>
          <w:sz w:val="24"/>
          <w:szCs w:val="24"/>
        </w:rPr>
        <w:t>cadre didactice universitare;</w:t>
      </w:r>
    </w:p>
    <w:p w:rsidR="00756809" w:rsidRPr="00662728" w:rsidRDefault="00756809" w:rsidP="00756809">
      <w:pPr>
        <w:pStyle w:val="ListParagraph"/>
        <w:numPr>
          <w:ilvl w:val="0"/>
          <w:numId w:val="40"/>
        </w:numPr>
        <w:spacing w:after="0" w:line="276" w:lineRule="auto"/>
        <w:jc w:val="both"/>
        <w:rPr>
          <w:rFonts w:cs="Arial"/>
          <w:sz w:val="24"/>
          <w:szCs w:val="24"/>
        </w:rPr>
      </w:pPr>
      <w:r w:rsidRPr="00662728">
        <w:rPr>
          <w:rFonts w:cs="Arial"/>
          <w:sz w:val="24"/>
          <w:szCs w:val="24"/>
        </w:rPr>
        <w:t>personal auxiliar din activitatea de cercetare-dezvoltare;</w:t>
      </w:r>
    </w:p>
    <w:p w:rsidR="00756809" w:rsidRPr="00662728" w:rsidRDefault="00756809" w:rsidP="00756809">
      <w:pPr>
        <w:pStyle w:val="ListParagraph"/>
        <w:numPr>
          <w:ilvl w:val="0"/>
          <w:numId w:val="40"/>
        </w:numPr>
        <w:spacing w:after="0" w:line="276" w:lineRule="auto"/>
        <w:jc w:val="both"/>
        <w:rPr>
          <w:rFonts w:cs="Arial"/>
          <w:sz w:val="24"/>
          <w:szCs w:val="24"/>
        </w:rPr>
      </w:pPr>
      <w:r w:rsidRPr="00662728">
        <w:rPr>
          <w:rFonts w:cs="Arial"/>
          <w:sz w:val="24"/>
          <w:szCs w:val="24"/>
        </w:rPr>
        <w:t>personal din aparatul functional.</w:t>
      </w:r>
    </w:p>
    <w:p w:rsidR="00756809" w:rsidRPr="00662728" w:rsidRDefault="00756809" w:rsidP="00756809">
      <w:pPr>
        <w:spacing w:after="0"/>
        <w:ind w:left="360"/>
        <w:jc w:val="both"/>
        <w:rPr>
          <w:rFonts w:cs="Arial"/>
          <w:b/>
          <w:sz w:val="24"/>
          <w:szCs w:val="24"/>
        </w:rPr>
      </w:pPr>
    </w:p>
    <w:p w:rsidR="00756809" w:rsidRPr="00662728" w:rsidRDefault="00756809" w:rsidP="00756809">
      <w:pPr>
        <w:spacing w:after="0"/>
        <w:ind w:left="360"/>
        <w:jc w:val="both"/>
        <w:rPr>
          <w:rFonts w:cs="Arial"/>
          <w:b/>
          <w:sz w:val="24"/>
          <w:szCs w:val="24"/>
        </w:rPr>
      </w:pPr>
      <w:r w:rsidRPr="00662728">
        <w:rPr>
          <w:rFonts w:cs="Arial"/>
          <w:b/>
          <w:sz w:val="24"/>
          <w:szCs w:val="24"/>
        </w:rPr>
        <w:t>Art.2.</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Personalul auxiliar cu studii medii din activitatea de cercetare-dezvoltare, participa, pe langa cercetatorii stiintifici si inginerii de dezvoltare tehnologica, la desfasurarea activitatii de cercetare – dezvoltare prin:</w:t>
      </w:r>
    </w:p>
    <w:p w:rsidR="00756809" w:rsidRPr="00662728" w:rsidRDefault="00756809" w:rsidP="00756809">
      <w:pPr>
        <w:pStyle w:val="ListParagraph"/>
        <w:numPr>
          <w:ilvl w:val="0"/>
          <w:numId w:val="41"/>
        </w:numPr>
        <w:spacing w:after="0" w:line="240" w:lineRule="auto"/>
        <w:jc w:val="both"/>
        <w:rPr>
          <w:rFonts w:cs="Arial"/>
          <w:sz w:val="24"/>
          <w:szCs w:val="24"/>
        </w:rPr>
      </w:pPr>
      <w:r w:rsidRPr="00662728">
        <w:rPr>
          <w:rFonts w:cs="Arial"/>
          <w:sz w:val="24"/>
          <w:szCs w:val="24"/>
        </w:rPr>
        <w:t>efectuarea de masurari, analize, operatii de executie a unor elemente;</w:t>
      </w:r>
    </w:p>
    <w:p w:rsidR="00756809" w:rsidRPr="00662728" w:rsidRDefault="00756809" w:rsidP="00756809">
      <w:pPr>
        <w:pStyle w:val="ListParagraph"/>
        <w:numPr>
          <w:ilvl w:val="0"/>
          <w:numId w:val="41"/>
        </w:numPr>
        <w:spacing w:after="0" w:line="240" w:lineRule="auto"/>
        <w:jc w:val="both"/>
        <w:rPr>
          <w:rFonts w:cs="Arial"/>
          <w:sz w:val="24"/>
          <w:szCs w:val="24"/>
        </w:rPr>
      </w:pPr>
      <w:r w:rsidRPr="00662728">
        <w:rPr>
          <w:rFonts w:cs="Arial"/>
          <w:sz w:val="24"/>
          <w:szCs w:val="24"/>
        </w:rPr>
        <w:t>operatii de intretinere si exploatare a aparaturii si instalatiilor seismice si de cercetare</w:t>
      </w:r>
    </w:p>
    <w:p w:rsidR="00756809" w:rsidRPr="00662728" w:rsidRDefault="00756809" w:rsidP="00756809">
      <w:pPr>
        <w:pStyle w:val="ListParagraph"/>
        <w:numPr>
          <w:ilvl w:val="0"/>
          <w:numId w:val="41"/>
        </w:numPr>
        <w:spacing w:after="0" w:line="240" w:lineRule="auto"/>
        <w:jc w:val="both"/>
        <w:rPr>
          <w:rFonts w:cs="Arial"/>
          <w:sz w:val="24"/>
          <w:szCs w:val="24"/>
        </w:rPr>
      </w:pPr>
      <w:r w:rsidRPr="00662728">
        <w:rPr>
          <w:rFonts w:cs="Arial"/>
          <w:sz w:val="24"/>
          <w:szCs w:val="24"/>
        </w:rPr>
        <w:t>alte activitati care sa conduca la realizarea obiectivelor stabilite.</w:t>
      </w:r>
    </w:p>
    <w:p w:rsidR="00756809" w:rsidRPr="00662728"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Art.3.</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Personalul auxiliar cu studii medii din activitatea de cercetare-dezvoltare,prevazut la art.1, lit.c) din prezentul regulament, se diferentiaza pe functii si trepte profesionale, in conformitate cu prevederile Legii nr.</w:t>
      </w:r>
      <w:r>
        <w:rPr>
          <w:rFonts w:cs="Arial"/>
          <w:sz w:val="24"/>
          <w:szCs w:val="24"/>
        </w:rPr>
        <w:t xml:space="preserve"> </w:t>
      </w:r>
      <w:r w:rsidRPr="00662728">
        <w:rPr>
          <w:rFonts w:cs="Arial"/>
          <w:sz w:val="24"/>
          <w:szCs w:val="24"/>
        </w:rPr>
        <w:t>319/2003 privind Statutul personalului de cercetare-dezvoltare, dupa cum urmeaza:</w:t>
      </w:r>
    </w:p>
    <w:p w:rsidR="00756809" w:rsidRPr="00662728" w:rsidRDefault="00756809" w:rsidP="00756809">
      <w:pPr>
        <w:pStyle w:val="ListParagraph"/>
        <w:numPr>
          <w:ilvl w:val="0"/>
          <w:numId w:val="42"/>
        </w:numPr>
        <w:spacing w:after="0" w:line="240" w:lineRule="auto"/>
        <w:jc w:val="both"/>
        <w:rPr>
          <w:rFonts w:cs="Arial"/>
          <w:sz w:val="24"/>
          <w:szCs w:val="24"/>
        </w:rPr>
      </w:pPr>
      <w:r w:rsidRPr="00662728">
        <w:rPr>
          <w:rFonts w:cs="Arial"/>
          <w:sz w:val="24"/>
          <w:szCs w:val="24"/>
        </w:rPr>
        <w:t>technician treapta I – TI</w:t>
      </w:r>
      <w:r>
        <w:rPr>
          <w:rFonts w:cs="Arial"/>
          <w:sz w:val="24"/>
          <w:szCs w:val="24"/>
        </w:rPr>
        <w:t>;</w:t>
      </w:r>
    </w:p>
    <w:p w:rsidR="00756809" w:rsidRPr="00662728" w:rsidRDefault="00756809" w:rsidP="00756809">
      <w:pPr>
        <w:pStyle w:val="ListParagraph"/>
        <w:numPr>
          <w:ilvl w:val="0"/>
          <w:numId w:val="42"/>
        </w:numPr>
        <w:spacing w:after="0" w:line="240" w:lineRule="auto"/>
        <w:jc w:val="both"/>
        <w:rPr>
          <w:rFonts w:cs="Arial"/>
          <w:sz w:val="24"/>
          <w:szCs w:val="24"/>
        </w:rPr>
      </w:pPr>
      <w:r w:rsidRPr="00662728">
        <w:rPr>
          <w:rFonts w:cs="Arial"/>
          <w:sz w:val="24"/>
          <w:szCs w:val="24"/>
        </w:rPr>
        <w:t>technician treapta II – TII;</w:t>
      </w:r>
    </w:p>
    <w:p w:rsidR="00756809" w:rsidRPr="00662728" w:rsidRDefault="00756809" w:rsidP="00756809">
      <w:pPr>
        <w:pStyle w:val="ListParagraph"/>
        <w:numPr>
          <w:ilvl w:val="0"/>
          <w:numId w:val="42"/>
        </w:numPr>
        <w:spacing w:after="0" w:line="240" w:lineRule="auto"/>
        <w:jc w:val="both"/>
        <w:rPr>
          <w:rFonts w:cs="Arial"/>
          <w:sz w:val="24"/>
          <w:szCs w:val="24"/>
        </w:rPr>
      </w:pPr>
      <w:r w:rsidRPr="00662728">
        <w:rPr>
          <w:rFonts w:cs="Arial"/>
          <w:sz w:val="24"/>
          <w:szCs w:val="24"/>
        </w:rPr>
        <w:t>technician treapta III – TIII;</w:t>
      </w:r>
    </w:p>
    <w:p w:rsidR="00756809" w:rsidRPr="00662728" w:rsidRDefault="00756809" w:rsidP="00756809">
      <w:pPr>
        <w:pStyle w:val="ListParagraph"/>
        <w:numPr>
          <w:ilvl w:val="0"/>
          <w:numId w:val="42"/>
        </w:numPr>
        <w:spacing w:after="0" w:line="240" w:lineRule="auto"/>
        <w:jc w:val="both"/>
        <w:rPr>
          <w:rFonts w:cs="Arial"/>
          <w:sz w:val="24"/>
          <w:szCs w:val="24"/>
        </w:rPr>
      </w:pPr>
      <w:r w:rsidRPr="00662728">
        <w:rPr>
          <w:rFonts w:cs="Arial"/>
          <w:sz w:val="24"/>
          <w:szCs w:val="24"/>
        </w:rPr>
        <w:t>technician stagiar – TS</w:t>
      </w:r>
      <w:r>
        <w:rPr>
          <w:rFonts w:cs="Arial"/>
          <w:sz w:val="24"/>
          <w:szCs w:val="24"/>
        </w:rPr>
        <w:t>.</w:t>
      </w:r>
    </w:p>
    <w:p w:rsidR="00756809" w:rsidRPr="00662728"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Art.4.</w:t>
      </w:r>
    </w:p>
    <w:p w:rsidR="00756809" w:rsidRPr="00662728" w:rsidRDefault="00756809" w:rsidP="00756809">
      <w:pPr>
        <w:pStyle w:val="ListParagraph"/>
        <w:numPr>
          <w:ilvl w:val="0"/>
          <w:numId w:val="43"/>
        </w:numPr>
        <w:tabs>
          <w:tab w:val="left" w:pos="426"/>
        </w:tabs>
        <w:spacing w:after="0" w:line="240" w:lineRule="auto"/>
        <w:ind w:left="426" w:firstLine="0"/>
        <w:jc w:val="both"/>
        <w:rPr>
          <w:rFonts w:cs="Arial"/>
          <w:sz w:val="24"/>
          <w:szCs w:val="24"/>
        </w:rPr>
      </w:pPr>
      <w:r w:rsidRPr="00662728">
        <w:rPr>
          <w:rFonts w:cs="Arial"/>
          <w:sz w:val="24"/>
          <w:szCs w:val="24"/>
        </w:rPr>
        <w:t xml:space="preserve"> Incadrarea pe functii si trepte profesionale a personalului auxiliar cu studii medii din activitatea de cercetare –dezvoltare, se face prin concurs/examen, pe baza evaluarii competentelor si experientei profesionale, in raport cu pregatirea si performantele profesionale</w:t>
      </w:r>
      <w:r>
        <w:rPr>
          <w:rFonts w:cs="Arial"/>
          <w:sz w:val="24"/>
          <w:szCs w:val="24"/>
        </w:rPr>
        <w:t>.</w:t>
      </w:r>
    </w:p>
    <w:p w:rsidR="00756809" w:rsidRPr="00662728" w:rsidRDefault="00756809" w:rsidP="00756809">
      <w:pPr>
        <w:pStyle w:val="ListParagraph"/>
        <w:numPr>
          <w:ilvl w:val="0"/>
          <w:numId w:val="43"/>
        </w:numPr>
        <w:spacing w:after="0" w:line="240" w:lineRule="auto"/>
        <w:ind w:left="426" w:firstLine="0"/>
        <w:jc w:val="both"/>
        <w:rPr>
          <w:rFonts w:cs="Arial"/>
          <w:sz w:val="24"/>
          <w:szCs w:val="24"/>
        </w:rPr>
      </w:pPr>
      <w:r w:rsidRPr="00662728">
        <w:rPr>
          <w:rFonts w:cs="Arial"/>
          <w:sz w:val="24"/>
          <w:szCs w:val="24"/>
        </w:rPr>
        <w:t xml:space="preserve"> Promovarea salariatilor INCDFP in functiile sau treptele profesionale mentionate la art.</w:t>
      </w:r>
      <w:r>
        <w:rPr>
          <w:rFonts w:cs="Arial"/>
          <w:sz w:val="24"/>
          <w:szCs w:val="24"/>
        </w:rPr>
        <w:t xml:space="preserve"> </w:t>
      </w:r>
      <w:r w:rsidRPr="00662728">
        <w:rPr>
          <w:rFonts w:cs="Arial"/>
          <w:sz w:val="24"/>
          <w:szCs w:val="24"/>
        </w:rPr>
        <w:t>3 din prezentul regulament, se face la propunerea sefului de department/laborator/colectiv, prin examen, cu respectarea cerintelor, criteriilor si metodologiei precizate la art. 9,</w:t>
      </w:r>
      <w:r>
        <w:rPr>
          <w:rFonts w:cs="Arial"/>
          <w:sz w:val="24"/>
          <w:szCs w:val="24"/>
        </w:rPr>
        <w:t xml:space="preserve"> </w:t>
      </w:r>
      <w:r w:rsidRPr="00662728">
        <w:rPr>
          <w:rFonts w:cs="Arial"/>
          <w:sz w:val="24"/>
          <w:szCs w:val="24"/>
        </w:rPr>
        <w:t>10,</w:t>
      </w:r>
      <w:r>
        <w:rPr>
          <w:rFonts w:cs="Arial"/>
          <w:sz w:val="24"/>
          <w:szCs w:val="24"/>
        </w:rPr>
        <w:t xml:space="preserve"> </w:t>
      </w:r>
      <w:r w:rsidRPr="00662728">
        <w:rPr>
          <w:rFonts w:cs="Arial"/>
          <w:sz w:val="24"/>
          <w:szCs w:val="24"/>
        </w:rPr>
        <w:t>13</w:t>
      </w:r>
      <w:r>
        <w:rPr>
          <w:rFonts w:cs="Arial"/>
          <w:sz w:val="24"/>
          <w:szCs w:val="24"/>
        </w:rPr>
        <w:t xml:space="preserve"> </w:t>
      </w:r>
      <w:r w:rsidRPr="00662728">
        <w:rPr>
          <w:rFonts w:cs="Arial"/>
          <w:sz w:val="24"/>
          <w:szCs w:val="24"/>
        </w:rPr>
        <w:t>-17 din regulament.</w:t>
      </w:r>
    </w:p>
    <w:p w:rsidR="00756809" w:rsidRDefault="00756809" w:rsidP="00756809">
      <w:pPr>
        <w:pStyle w:val="ListParagraph"/>
        <w:numPr>
          <w:ilvl w:val="0"/>
          <w:numId w:val="43"/>
        </w:numPr>
        <w:spacing w:after="0" w:line="240" w:lineRule="auto"/>
        <w:ind w:left="426" w:firstLine="0"/>
        <w:jc w:val="both"/>
        <w:rPr>
          <w:rFonts w:cs="Arial"/>
          <w:sz w:val="24"/>
          <w:szCs w:val="24"/>
        </w:rPr>
      </w:pPr>
      <w:r w:rsidRPr="00662728">
        <w:rPr>
          <w:rFonts w:cs="Arial"/>
          <w:sz w:val="24"/>
          <w:szCs w:val="24"/>
        </w:rPr>
        <w:t xml:space="preserve"> Promovarea se face prin transformarea postului detinut de salariat.</w:t>
      </w:r>
    </w:p>
    <w:p w:rsidR="00DE77C1" w:rsidRPr="00662728" w:rsidRDefault="00DE77C1" w:rsidP="00756809">
      <w:pPr>
        <w:pStyle w:val="ListParagraph"/>
        <w:numPr>
          <w:ilvl w:val="0"/>
          <w:numId w:val="43"/>
        </w:numPr>
        <w:spacing w:after="0" w:line="240" w:lineRule="auto"/>
        <w:ind w:left="426" w:firstLine="0"/>
        <w:jc w:val="both"/>
        <w:rPr>
          <w:rFonts w:cs="Arial"/>
          <w:sz w:val="24"/>
          <w:szCs w:val="24"/>
        </w:rPr>
      </w:pPr>
    </w:p>
    <w:p w:rsidR="00756809" w:rsidRPr="00662728"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lastRenderedPageBreak/>
        <w:t xml:space="preserve">Art.5. </w:t>
      </w:r>
    </w:p>
    <w:p w:rsidR="00756809" w:rsidRPr="00662728" w:rsidRDefault="00756809" w:rsidP="00756809">
      <w:pPr>
        <w:spacing w:after="100" w:afterAutospacing="1" w:line="240" w:lineRule="auto"/>
        <w:ind w:left="360"/>
        <w:jc w:val="both"/>
        <w:rPr>
          <w:rFonts w:cs="Arial"/>
          <w:sz w:val="24"/>
          <w:szCs w:val="24"/>
        </w:rPr>
      </w:pPr>
      <w:r w:rsidRPr="00662728">
        <w:rPr>
          <w:rFonts w:cs="Arial"/>
          <w:sz w:val="24"/>
          <w:szCs w:val="24"/>
        </w:rPr>
        <w:t>In vederea sustinerii concursului, numarul de posturi pe functii si trepte profesionale se propune de catre seful de departament, se avizeaza de catre Comitetul de Directie si se aproba de catre Consiliul de Administratie, in concordanta cu necesitatile si resursele financiare ale institutului.</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Art.6.</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Concursul de ocupare a posturilor se anunta public: prin afisare la sediul INCDFP si prin publicare intr-un ziar de circulatie nationala.Pentru examenul de promovare pe o treapata superioara pentru salariatii INCDFP este suficienta afisarea la sediul institutului.</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Art.7.</w:t>
      </w:r>
    </w:p>
    <w:p w:rsidR="00756809" w:rsidRPr="00662728" w:rsidRDefault="00756809" w:rsidP="00756809">
      <w:pPr>
        <w:pStyle w:val="ListParagraph"/>
        <w:numPr>
          <w:ilvl w:val="0"/>
          <w:numId w:val="49"/>
        </w:numPr>
        <w:spacing w:after="0" w:line="240" w:lineRule="auto"/>
        <w:jc w:val="both"/>
        <w:rPr>
          <w:rFonts w:cs="Arial"/>
          <w:sz w:val="24"/>
          <w:szCs w:val="24"/>
        </w:rPr>
      </w:pPr>
      <w:r w:rsidRPr="00662728">
        <w:rPr>
          <w:rFonts w:cs="Arial"/>
          <w:sz w:val="24"/>
          <w:szCs w:val="24"/>
        </w:rPr>
        <w:t xml:space="preserve">Inscrierea la concurs/examen se face in termen de </w:t>
      </w:r>
      <w:r>
        <w:rPr>
          <w:rFonts w:cs="Arial"/>
          <w:sz w:val="24"/>
          <w:szCs w:val="24"/>
        </w:rPr>
        <w:t>15</w:t>
      </w:r>
      <w:r w:rsidRPr="00662728">
        <w:rPr>
          <w:rFonts w:cs="Arial"/>
          <w:sz w:val="24"/>
          <w:szCs w:val="24"/>
        </w:rPr>
        <w:t xml:space="preserve"> de zile de la data publicarii anuntului/afisarii acestuia la sediu.</w:t>
      </w:r>
    </w:p>
    <w:p w:rsidR="00756809" w:rsidRPr="00662728" w:rsidRDefault="00756809" w:rsidP="00756809">
      <w:pPr>
        <w:pStyle w:val="ListParagraph"/>
        <w:numPr>
          <w:ilvl w:val="0"/>
          <w:numId w:val="49"/>
        </w:numPr>
        <w:spacing w:after="0" w:line="240" w:lineRule="auto"/>
        <w:jc w:val="both"/>
        <w:rPr>
          <w:rFonts w:cs="Arial"/>
          <w:sz w:val="24"/>
          <w:szCs w:val="24"/>
        </w:rPr>
      </w:pPr>
      <w:r w:rsidRPr="00662728">
        <w:rPr>
          <w:rFonts w:cs="Arial"/>
          <w:sz w:val="24"/>
          <w:szCs w:val="24"/>
        </w:rPr>
        <w:t>Inscrierea pentru examenul de promovare se face in termen de 7 zile de la data afisarii la sediu.</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Art.8.</w:t>
      </w:r>
    </w:p>
    <w:p w:rsidR="00756809" w:rsidRPr="00662728" w:rsidRDefault="00756809" w:rsidP="00756809">
      <w:pPr>
        <w:pStyle w:val="ListParagraph"/>
        <w:numPr>
          <w:ilvl w:val="0"/>
          <w:numId w:val="44"/>
        </w:numPr>
        <w:spacing w:after="0" w:line="240" w:lineRule="auto"/>
        <w:jc w:val="both"/>
        <w:rPr>
          <w:rFonts w:cs="Arial"/>
          <w:b/>
          <w:sz w:val="24"/>
          <w:szCs w:val="24"/>
        </w:rPr>
      </w:pPr>
      <w:r w:rsidRPr="00662728">
        <w:rPr>
          <w:rFonts w:cs="Arial"/>
          <w:sz w:val="24"/>
          <w:szCs w:val="24"/>
        </w:rPr>
        <w:t>Comisiile de concurs si de solutionare a contestatiilor sunt formate din 3 – 5 membri care fac parte din personalul de cercetare-dezvoltare din INCDFP si un secretar, de regula din Compartimentul Juridic</w:t>
      </w:r>
      <w:r>
        <w:rPr>
          <w:rFonts w:cs="Arial"/>
          <w:sz w:val="24"/>
          <w:szCs w:val="24"/>
        </w:rPr>
        <w:t>/Compartimentul Resurse Umane</w:t>
      </w:r>
      <w:r w:rsidRPr="00662728">
        <w:rPr>
          <w:rFonts w:cs="Arial"/>
          <w:sz w:val="24"/>
          <w:szCs w:val="24"/>
        </w:rPr>
        <w:t>.</w:t>
      </w:r>
    </w:p>
    <w:p w:rsidR="00756809" w:rsidRPr="00C76E0C" w:rsidRDefault="00756809" w:rsidP="00756809">
      <w:pPr>
        <w:pStyle w:val="ListParagraph"/>
        <w:numPr>
          <w:ilvl w:val="0"/>
          <w:numId w:val="44"/>
        </w:numPr>
        <w:spacing w:after="0" w:line="240" w:lineRule="auto"/>
        <w:jc w:val="both"/>
        <w:rPr>
          <w:rFonts w:cs="Arial"/>
          <w:b/>
          <w:sz w:val="24"/>
          <w:szCs w:val="24"/>
        </w:rPr>
      </w:pPr>
      <w:r w:rsidRPr="00662728">
        <w:rPr>
          <w:rFonts w:cs="Arial"/>
          <w:sz w:val="24"/>
          <w:szCs w:val="24"/>
        </w:rPr>
        <w:t xml:space="preserve">Comisiile de concurs/examen sunt propuse de Consiliul Stiintific si aprobate de </w:t>
      </w:r>
      <w:bookmarkStart w:id="0" w:name="_GoBack"/>
      <w:bookmarkEnd w:id="0"/>
      <w:r w:rsidRPr="00662728">
        <w:rPr>
          <w:rFonts w:cs="Arial"/>
          <w:sz w:val="24"/>
          <w:szCs w:val="24"/>
        </w:rPr>
        <w:t>Consiliul de Administratie.</w:t>
      </w:r>
    </w:p>
    <w:p w:rsidR="00756809" w:rsidRPr="00C76E0C"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II CONDITII MINIME. CONTINUTUL DOSARULUI DE CONCURS</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Art.9.</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 xml:space="preserve">Se pot inscrie la concurs absolventii de </w:t>
      </w:r>
      <w:r>
        <w:rPr>
          <w:rFonts w:cs="Arial"/>
          <w:sz w:val="24"/>
          <w:szCs w:val="24"/>
        </w:rPr>
        <w:t>liceu cu diploma de bacalaureat</w:t>
      </w:r>
      <w:r w:rsidRPr="00662728">
        <w:rPr>
          <w:rFonts w:cs="Arial"/>
          <w:sz w:val="24"/>
          <w:szCs w:val="24"/>
        </w:rPr>
        <w:t xml:space="preserve"> sau o scoala tehnica post liceala ori au absolvit cel putin un an de facultate cu profil </w:t>
      </w:r>
      <w:r>
        <w:rPr>
          <w:rFonts w:cs="Arial"/>
          <w:sz w:val="24"/>
          <w:szCs w:val="24"/>
        </w:rPr>
        <w:t>t</w:t>
      </w:r>
      <w:r w:rsidRPr="00662728">
        <w:rPr>
          <w:rFonts w:cs="Arial"/>
          <w:sz w:val="24"/>
          <w:szCs w:val="24"/>
        </w:rPr>
        <w:t>ehnic. Cerinta privind anul de facultate va fi considerata indeplinita, pentru toate treptele profesionale mentionate la art.</w:t>
      </w:r>
      <w:r>
        <w:rPr>
          <w:rFonts w:cs="Arial"/>
          <w:sz w:val="24"/>
          <w:szCs w:val="24"/>
        </w:rPr>
        <w:t xml:space="preserve"> </w:t>
      </w:r>
      <w:r w:rsidRPr="00662728">
        <w:rPr>
          <w:rFonts w:cs="Arial"/>
          <w:sz w:val="24"/>
          <w:szCs w:val="24"/>
        </w:rPr>
        <w:t xml:space="preserve">10, numai in situatia in care candidatii fac dovada obtinerii tuturor creditelor aferente anului </w:t>
      </w:r>
      <w:r>
        <w:rPr>
          <w:rFonts w:cs="Arial"/>
          <w:sz w:val="24"/>
          <w:szCs w:val="24"/>
        </w:rPr>
        <w:t>respectiv,</w:t>
      </w:r>
      <w:r w:rsidRPr="00662728">
        <w:rPr>
          <w:rFonts w:cs="Arial"/>
          <w:sz w:val="24"/>
          <w:szCs w:val="24"/>
        </w:rPr>
        <w:t xml:space="preserve"> iar media de promovare a anului este minim 7.</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Art.10.</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 xml:space="preserve">Pentru inscrierea la concursurile de ocupare a posturilor corespunzatoare treptelor profesionale TIII, TII si TI, candidatii trebuie sa faca dovada indeplinirii, pe langa cerintele mentionate la art.9. si a urmatoarelor cerinte: </w:t>
      </w:r>
    </w:p>
    <w:p w:rsidR="00756809" w:rsidRPr="00662728" w:rsidRDefault="00756809" w:rsidP="00756809">
      <w:pPr>
        <w:pStyle w:val="ListParagraph"/>
        <w:numPr>
          <w:ilvl w:val="0"/>
          <w:numId w:val="45"/>
        </w:numPr>
        <w:spacing w:after="0" w:line="240" w:lineRule="auto"/>
        <w:jc w:val="both"/>
        <w:rPr>
          <w:rFonts w:cs="Arial"/>
          <w:sz w:val="24"/>
          <w:szCs w:val="24"/>
        </w:rPr>
      </w:pPr>
      <w:r w:rsidRPr="00662728">
        <w:rPr>
          <w:rFonts w:cs="Arial"/>
          <w:sz w:val="24"/>
          <w:szCs w:val="24"/>
        </w:rPr>
        <w:t xml:space="preserve">pentru technician treapta III (TIII), sa aiba o vechime de cel putin 1 an in specialitatea postului; </w:t>
      </w:r>
    </w:p>
    <w:p w:rsidR="00756809" w:rsidRPr="00662728" w:rsidRDefault="00756809" w:rsidP="00756809">
      <w:pPr>
        <w:pStyle w:val="ListParagraph"/>
        <w:numPr>
          <w:ilvl w:val="0"/>
          <w:numId w:val="45"/>
        </w:numPr>
        <w:spacing w:after="0" w:line="240" w:lineRule="auto"/>
        <w:jc w:val="both"/>
        <w:rPr>
          <w:rFonts w:cs="Arial"/>
          <w:sz w:val="24"/>
          <w:szCs w:val="24"/>
        </w:rPr>
      </w:pPr>
      <w:r w:rsidRPr="00662728">
        <w:rPr>
          <w:rFonts w:cs="Arial"/>
          <w:sz w:val="24"/>
          <w:szCs w:val="24"/>
        </w:rPr>
        <w:t xml:space="preserve">pentru technician treapta II (TII), sa aiba o vechime de cel putin 3 ani in specialitatea postului; </w:t>
      </w:r>
    </w:p>
    <w:p w:rsidR="00756809" w:rsidRPr="00662728" w:rsidRDefault="00756809" w:rsidP="00756809">
      <w:pPr>
        <w:pStyle w:val="ListParagraph"/>
        <w:numPr>
          <w:ilvl w:val="0"/>
          <w:numId w:val="45"/>
        </w:numPr>
        <w:spacing w:after="0" w:line="240" w:lineRule="auto"/>
        <w:jc w:val="both"/>
        <w:rPr>
          <w:rFonts w:cs="Arial"/>
          <w:sz w:val="24"/>
          <w:szCs w:val="24"/>
        </w:rPr>
      </w:pPr>
      <w:r w:rsidRPr="00662728">
        <w:rPr>
          <w:rFonts w:cs="Arial"/>
          <w:sz w:val="24"/>
          <w:szCs w:val="24"/>
        </w:rPr>
        <w:t>pentru technician treapta I (TI), sa aiba o vechime de cel putin 6 ani in specializarea postului.</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Art.11.</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Inscrierea la concurs se face prin depunerea dosarului de inscriere.</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Art.12.</w:t>
      </w:r>
    </w:p>
    <w:p w:rsidR="00756809" w:rsidRPr="00662728" w:rsidRDefault="00756809" w:rsidP="00756809">
      <w:pPr>
        <w:pStyle w:val="ListParagraph"/>
        <w:numPr>
          <w:ilvl w:val="0"/>
          <w:numId w:val="46"/>
        </w:numPr>
        <w:spacing w:after="0" w:line="240" w:lineRule="auto"/>
        <w:jc w:val="both"/>
        <w:rPr>
          <w:rFonts w:cs="Arial"/>
          <w:sz w:val="24"/>
          <w:szCs w:val="24"/>
        </w:rPr>
      </w:pPr>
      <w:r w:rsidRPr="00662728">
        <w:rPr>
          <w:rFonts w:cs="Arial"/>
          <w:sz w:val="24"/>
          <w:szCs w:val="24"/>
        </w:rPr>
        <w:t>Dosarul de inscriere la concursul pentru ocuparea unui post de technician treapta I,II III sau TS cuprinde:</w:t>
      </w:r>
    </w:p>
    <w:p w:rsidR="00756809" w:rsidRPr="00662728" w:rsidRDefault="00756809" w:rsidP="00756809">
      <w:pPr>
        <w:pStyle w:val="ListParagraph"/>
        <w:numPr>
          <w:ilvl w:val="0"/>
          <w:numId w:val="47"/>
        </w:numPr>
        <w:spacing w:after="0" w:line="240" w:lineRule="auto"/>
        <w:jc w:val="both"/>
        <w:rPr>
          <w:rFonts w:cs="Arial"/>
          <w:sz w:val="24"/>
          <w:szCs w:val="24"/>
        </w:rPr>
      </w:pPr>
      <w:r w:rsidRPr="00662728">
        <w:rPr>
          <w:rFonts w:cs="Arial"/>
          <w:sz w:val="24"/>
          <w:szCs w:val="24"/>
        </w:rPr>
        <w:t>cerere de inscriere;</w:t>
      </w:r>
    </w:p>
    <w:p w:rsidR="00756809" w:rsidRPr="00662728" w:rsidRDefault="00756809" w:rsidP="00756809">
      <w:pPr>
        <w:pStyle w:val="ListParagraph"/>
        <w:numPr>
          <w:ilvl w:val="0"/>
          <w:numId w:val="47"/>
        </w:numPr>
        <w:spacing w:after="0" w:line="240" w:lineRule="auto"/>
        <w:jc w:val="both"/>
        <w:rPr>
          <w:rFonts w:cs="Arial"/>
          <w:sz w:val="24"/>
          <w:szCs w:val="24"/>
        </w:rPr>
      </w:pPr>
      <w:r w:rsidRPr="00662728">
        <w:rPr>
          <w:rFonts w:cs="Arial"/>
          <w:sz w:val="24"/>
          <w:szCs w:val="24"/>
        </w:rPr>
        <w:t>copii legalizate ale urmatoarelor documente: diploma de bacalaureat sau echivalenta (cf. Legii nr. 319/2003); diploma de absolvire a cursului tehnic de pregatire profesionala/a scolii tehnice postliceale/a anului I de facultate insotite de foaia matricola; cartea de munca sau extras din Registrul general de evidenta a salariatilor, pentru a dovedi vechimea</w:t>
      </w:r>
      <w:r>
        <w:rPr>
          <w:rFonts w:cs="Arial"/>
          <w:sz w:val="24"/>
          <w:szCs w:val="24"/>
        </w:rPr>
        <w:t xml:space="preserve"> in munca</w:t>
      </w:r>
      <w:r w:rsidRPr="00662728">
        <w:rPr>
          <w:rFonts w:cs="Arial"/>
          <w:sz w:val="24"/>
          <w:szCs w:val="24"/>
        </w:rPr>
        <w:t>; certificat(diploma) de absolvire a cursului de specializare/perfectionare.</w:t>
      </w:r>
    </w:p>
    <w:p w:rsidR="00756809" w:rsidRPr="00662728" w:rsidRDefault="00756809" w:rsidP="00756809">
      <w:pPr>
        <w:pStyle w:val="ListParagraph"/>
        <w:numPr>
          <w:ilvl w:val="0"/>
          <w:numId w:val="46"/>
        </w:numPr>
        <w:spacing w:after="0" w:line="240" w:lineRule="auto"/>
        <w:jc w:val="both"/>
        <w:rPr>
          <w:rFonts w:cs="Arial"/>
          <w:sz w:val="24"/>
          <w:szCs w:val="24"/>
        </w:rPr>
      </w:pPr>
      <w:r w:rsidRPr="00662728">
        <w:rPr>
          <w:rFonts w:cs="Arial"/>
          <w:sz w:val="24"/>
          <w:szCs w:val="24"/>
        </w:rPr>
        <w:lastRenderedPageBreak/>
        <w:t>Pentru examenul de promovare documentele metionate la alin.(1) se vor depune in copii certificate “ confo</w:t>
      </w:r>
      <w:r>
        <w:rPr>
          <w:rFonts w:cs="Arial"/>
          <w:sz w:val="24"/>
          <w:szCs w:val="24"/>
        </w:rPr>
        <w:t>rm cu originalul” de catre Compartimentul</w:t>
      </w:r>
      <w:r w:rsidRPr="00662728">
        <w:rPr>
          <w:rFonts w:cs="Arial"/>
          <w:sz w:val="24"/>
          <w:szCs w:val="24"/>
        </w:rPr>
        <w:t xml:space="preserve"> </w:t>
      </w:r>
      <w:r w:rsidR="00060584">
        <w:rPr>
          <w:rFonts w:cs="Arial"/>
          <w:sz w:val="24"/>
          <w:szCs w:val="24"/>
        </w:rPr>
        <w:t>J</w:t>
      </w:r>
      <w:r w:rsidRPr="00662728">
        <w:rPr>
          <w:rFonts w:cs="Arial"/>
          <w:sz w:val="24"/>
          <w:szCs w:val="24"/>
        </w:rPr>
        <w:t>uridic</w:t>
      </w:r>
      <w:r>
        <w:rPr>
          <w:rFonts w:cs="Arial"/>
          <w:sz w:val="24"/>
          <w:szCs w:val="24"/>
        </w:rPr>
        <w:t>/Compartimentul Resurse Umane</w:t>
      </w:r>
      <w:r w:rsidRPr="00662728">
        <w:rPr>
          <w:rFonts w:cs="Arial"/>
          <w:sz w:val="24"/>
          <w:szCs w:val="24"/>
        </w:rPr>
        <w:t>.</w:t>
      </w:r>
    </w:p>
    <w:p w:rsidR="00756809" w:rsidRDefault="00756809" w:rsidP="00756809">
      <w:pPr>
        <w:spacing w:after="0" w:line="240" w:lineRule="auto"/>
        <w:ind w:left="360"/>
        <w:jc w:val="both"/>
        <w:rPr>
          <w:rFonts w:cs="Arial"/>
          <w:sz w:val="24"/>
          <w:szCs w:val="24"/>
        </w:rPr>
      </w:pPr>
    </w:p>
    <w:p w:rsidR="00946D09" w:rsidRPr="00662728" w:rsidRDefault="00946D09" w:rsidP="00756809">
      <w:pPr>
        <w:spacing w:after="0" w:line="240" w:lineRule="auto"/>
        <w:ind w:left="360"/>
        <w:jc w:val="both"/>
        <w:rPr>
          <w:rFonts w:cs="Arial"/>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III CRITERII DE EVALUARE</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Art.13.</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Evaluarea performantelor candidatilor se realizeaza prin :</w:t>
      </w:r>
    </w:p>
    <w:p w:rsidR="00756809" w:rsidRPr="00662728" w:rsidRDefault="00756809" w:rsidP="00756809">
      <w:pPr>
        <w:pStyle w:val="ListParagraph"/>
        <w:numPr>
          <w:ilvl w:val="0"/>
          <w:numId w:val="41"/>
        </w:numPr>
        <w:spacing w:after="0" w:line="240" w:lineRule="auto"/>
        <w:jc w:val="both"/>
        <w:rPr>
          <w:rFonts w:cs="Arial"/>
          <w:sz w:val="24"/>
          <w:szCs w:val="24"/>
        </w:rPr>
      </w:pPr>
      <w:r w:rsidRPr="00662728">
        <w:rPr>
          <w:rFonts w:cs="Arial"/>
          <w:sz w:val="24"/>
          <w:szCs w:val="24"/>
        </w:rPr>
        <w:t>analiza dosarului de concurs/examen;</w:t>
      </w:r>
    </w:p>
    <w:p w:rsidR="00756809" w:rsidRPr="00662728" w:rsidRDefault="00756809" w:rsidP="00756809">
      <w:pPr>
        <w:pStyle w:val="ListParagraph"/>
        <w:numPr>
          <w:ilvl w:val="0"/>
          <w:numId w:val="41"/>
        </w:numPr>
        <w:spacing w:after="0" w:line="240" w:lineRule="auto"/>
        <w:jc w:val="both"/>
        <w:rPr>
          <w:rFonts w:cs="Arial"/>
          <w:sz w:val="24"/>
          <w:szCs w:val="24"/>
        </w:rPr>
      </w:pPr>
      <w:r w:rsidRPr="00662728">
        <w:rPr>
          <w:rFonts w:cs="Arial"/>
          <w:sz w:val="24"/>
          <w:szCs w:val="24"/>
        </w:rPr>
        <w:t>proba scrisa, care consta in rezolvarea unor probleme specifice atributiilor postului scos la concurs/examen;</w:t>
      </w:r>
    </w:p>
    <w:p w:rsidR="00756809" w:rsidRPr="00662728" w:rsidRDefault="00756809" w:rsidP="00756809">
      <w:pPr>
        <w:pStyle w:val="ListParagraph"/>
        <w:numPr>
          <w:ilvl w:val="0"/>
          <w:numId w:val="41"/>
        </w:numPr>
        <w:spacing w:after="0" w:line="240" w:lineRule="auto"/>
        <w:jc w:val="both"/>
        <w:rPr>
          <w:rFonts w:cs="Arial"/>
          <w:sz w:val="24"/>
          <w:szCs w:val="24"/>
        </w:rPr>
      </w:pPr>
      <w:r w:rsidRPr="00662728">
        <w:rPr>
          <w:rFonts w:cs="Arial"/>
          <w:sz w:val="24"/>
          <w:szCs w:val="24"/>
        </w:rPr>
        <w:t>proba practica.</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Art.14.</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Membrii comisiei de concurs/examen acorda individual o nota de la 1 la 10 pentru fiecare din cele doua probe, respectiv cea scrisa si cea practica.</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Nota finala obtinuta in urma sustinerii concursului/examenului va fi media aritmetica a notelor obtinute de candidat la cele doua probe, calculate cu doua zecimale exacte.</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Art.15.</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Rezultatele concursului/examenului se afiseaza la sediul institutului. Contestatiile se depun la Compartimentul juridic – personal, in termen de 2 zile lucratoare, incepand cu ziua urmatoare celei in care s-au afisat rezultatele concursului/examenului.</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 16.</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 xml:space="preserve">(1) Contestatiile se solutioneaza de catre membrii comisiei de solutionare a contestatiilor in termen de </w:t>
      </w:r>
      <w:r w:rsidR="00060584">
        <w:rPr>
          <w:rFonts w:cs="Arial"/>
          <w:sz w:val="24"/>
          <w:szCs w:val="24"/>
        </w:rPr>
        <w:t xml:space="preserve">maxim </w:t>
      </w:r>
      <w:r w:rsidRPr="00662728">
        <w:rPr>
          <w:rFonts w:cs="Arial"/>
          <w:sz w:val="24"/>
          <w:szCs w:val="24"/>
        </w:rPr>
        <w:t>5 zile lucratoare de la terminarea perioadei de depunere a acestora. Rezolutia se va scrie pe fiecre contestatie sub una din formele:</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a) se accepta; noul punctaj este………..;</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b) se respinge pentru urmatoarele motive…………….;</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(2) Rezultatul analizei contestatiilor se inscrie intr-un proces – verbal care va fi semnat de toti membri comisiei de solutionare a contestatiilor.</w:t>
      </w:r>
    </w:p>
    <w:p w:rsidR="00756809" w:rsidRDefault="00756809" w:rsidP="00756809">
      <w:pPr>
        <w:spacing w:after="0" w:line="240" w:lineRule="auto"/>
        <w:ind w:left="360"/>
        <w:jc w:val="both"/>
        <w:rPr>
          <w:rFonts w:cs="Arial"/>
          <w:b/>
          <w:sz w:val="24"/>
          <w:szCs w:val="24"/>
        </w:rPr>
      </w:pP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Art.17.</w:t>
      </w:r>
    </w:p>
    <w:p w:rsidR="00756809" w:rsidRPr="00662728" w:rsidRDefault="00756809" w:rsidP="00756809">
      <w:pPr>
        <w:pStyle w:val="ListParagraph"/>
        <w:numPr>
          <w:ilvl w:val="0"/>
          <w:numId w:val="48"/>
        </w:numPr>
        <w:spacing w:after="0" w:line="240" w:lineRule="auto"/>
        <w:jc w:val="both"/>
        <w:rPr>
          <w:rFonts w:cs="Arial"/>
          <w:sz w:val="24"/>
          <w:szCs w:val="24"/>
        </w:rPr>
      </w:pPr>
      <w:r w:rsidRPr="00662728">
        <w:rPr>
          <w:rFonts w:cs="Arial"/>
          <w:sz w:val="24"/>
          <w:szCs w:val="24"/>
        </w:rPr>
        <w:t>Pot fi declarati admisi/promovati, candidatii care au obtinut in urma sustinerii concursului/examenului, nota finala cel putin 7.</w:t>
      </w:r>
    </w:p>
    <w:p w:rsidR="00756809" w:rsidRPr="00662728" w:rsidRDefault="00756809" w:rsidP="00756809">
      <w:pPr>
        <w:pStyle w:val="ListParagraph"/>
        <w:numPr>
          <w:ilvl w:val="0"/>
          <w:numId w:val="48"/>
        </w:numPr>
        <w:spacing w:after="0" w:line="240" w:lineRule="auto"/>
        <w:jc w:val="both"/>
        <w:rPr>
          <w:rFonts w:cs="Arial"/>
          <w:sz w:val="24"/>
          <w:szCs w:val="24"/>
        </w:rPr>
      </w:pPr>
      <w:r w:rsidRPr="00662728">
        <w:rPr>
          <w:rFonts w:cs="Arial"/>
          <w:sz w:val="24"/>
          <w:szCs w:val="24"/>
        </w:rPr>
        <w:t>Posturile scoase la concurs vor fi ocupate de candidatii care indeplinesc cerinta mentionata la aliniatul precedent, in ordinea descrescatoare a notelor finale.</w:t>
      </w:r>
    </w:p>
    <w:p w:rsidR="00DE77C1" w:rsidRDefault="00DE77C1" w:rsidP="00DE77C1">
      <w:pPr>
        <w:spacing w:after="0" w:line="240" w:lineRule="auto"/>
        <w:ind w:left="330"/>
        <w:rPr>
          <w:rFonts w:cs="Arial"/>
          <w:sz w:val="24"/>
          <w:szCs w:val="24"/>
        </w:rPr>
      </w:pPr>
    </w:p>
    <w:p w:rsidR="00756809" w:rsidRPr="00662728" w:rsidRDefault="00756809" w:rsidP="00DE77C1">
      <w:pPr>
        <w:spacing w:after="0" w:line="240" w:lineRule="auto"/>
        <w:ind w:left="330"/>
        <w:rPr>
          <w:rFonts w:cs="Arial"/>
          <w:sz w:val="24"/>
          <w:szCs w:val="24"/>
        </w:rPr>
      </w:pPr>
      <w:r w:rsidRPr="00662728">
        <w:rPr>
          <w:rFonts w:cs="Arial"/>
          <w:b/>
          <w:sz w:val="24"/>
          <w:szCs w:val="24"/>
        </w:rPr>
        <w:t>IV. AVIZAREA SI APROBAREA REZULTATELOR, NUMIREA PE POST, CONFIRMAREA DECIZIE</w:t>
      </w:r>
      <w:r w:rsidR="00D04324">
        <w:rPr>
          <w:rFonts w:cs="Arial"/>
          <w:b/>
          <w:sz w:val="24"/>
          <w:szCs w:val="24"/>
        </w:rPr>
        <w:t>I</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Art.18.</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Rezultatele concursului/examenului si concluziile comisiilor vor fi afisate la avizierul INCDFP, avizate de Consiliul Stiintific si aprobate de catre Directorul General</w:t>
      </w:r>
      <w:r w:rsidR="00D04324">
        <w:rPr>
          <w:rFonts w:cs="Arial"/>
          <w:sz w:val="24"/>
          <w:szCs w:val="24"/>
        </w:rPr>
        <w:t>, după caz</w:t>
      </w:r>
      <w:r w:rsidRPr="00662728">
        <w:rPr>
          <w:rFonts w:cs="Arial"/>
          <w:sz w:val="24"/>
          <w:szCs w:val="24"/>
        </w:rPr>
        <w:t>.</w:t>
      </w:r>
    </w:p>
    <w:p w:rsidR="00756809" w:rsidRPr="00662728" w:rsidRDefault="00756809" w:rsidP="00756809">
      <w:pPr>
        <w:spacing w:after="0" w:line="240" w:lineRule="auto"/>
        <w:ind w:left="360"/>
        <w:jc w:val="both"/>
        <w:rPr>
          <w:rFonts w:cs="Arial"/>
          <w:b/>
          <w:sz w:val="24"/>
          <w:szCs w:val="24"/>
        </w:rPr>
      </w:pPr>
      <w:r w:rsidRPr="00662728">
        <w:rPr>
          <w:rFonts w:cs="Arial"/>
          <w:b/>
          <w:sz w:val="24"/>
          <w:szCs w:val="24"/>
        </w:rPr>
        <w:t>Art.19.</w:t>
      </w:r>
    </w:p>
    <w:p w:rsidR="00756809" w:rsidRPr="00662728" w:rsidRDefault="00756809" w:rsidP="00756809">
      <w:pPr>
        <w:spacing w:after="0" w:line="240" w:lineRule="auto"/>
        <w:ind w:left="360"/>
        <w:jc w:val="both"/>
        <w:rPr>
          <w:rFonts w:cs="Arial"/>
          <w:sz w:val="24"/>
          <w:szCs w:val="24"/>
        </w:rPr>
      </w:pPr>
      <w:r w:rsidRPr="00662728">
        <w:rPr>
          <w:rFonts w:cs="Arial"/>
          <w:sz w:val="24"/>
          <w:szCs w:val="24"/>
        </w:rPr>
        <w:t xml:space="preserve">Treptele profesionale TS, TIII, TII si TI se acorda prin decizie a </w:t>
      </w:r>
      <w:r w:rsidR="00D04324">
        <w:rPr>
          <w:rFonts w:cs="Arial"/>
          <w:sz w:val="24"/>
          <w:szCs w:val="24"/>
        </w:rPr>
        <w:t>D</w:t>
      </w:r>
      <w:r w:rsidRPr="00662728">
        <w:rPr>
          <w:rFonts w:cs="Arial"/>
          <w:sz w:val="24"/>
          <w:szCs w:val="24"/>
        </w:rPr>
        <w:t xml:space="preserve">irectorului </w:t>
      </w:r>
      <w:r w:rsidR="00D04324">
        <w:rPr>
          <w:rFonts w:cs="Arial"/>
          <w:sz w:val="24"/>
          <w:szCs w:val="24"/>
        </w:rPr>
        <w:t>G</w:t>
      </w:r>
      <w:r w:rsidRPr="00662728">
        <w:rPr>
          <w:rFonts w:cs="Arial"/>
          <w:sz w:val="24"/>
          <w:szCs w:val="24"/>
        </w:rPr>
        <w:t>eneral al INCDFP, pe baza rezultatelor obtinute la concurs</w:t>
      </w:r>
      <w:r w:rsidR="00D04324">
        <w:rPr>
          <w:rFonts w:cs="Arial"/>
          <w:sz w:val="24"/>
          <w:szCs w:val="24"/>
        </w:rPr>
        <w:t>/</w:t>
      </w:r>
      <w:r w:rsidRPr="00662728">
        <w:rPr>
          <w:rFonts w:cs="Arial"/>
          <w:sz w:val="24"/>
          <w:szCs w:val="24"/>
        </w:rPr>
        <w:t>examen.</w:t>
      </w:r>
    </w:p>
    <w:p w:rsidR="00310E48" w:rsidRDefault="00310E48" w:rsidP="00125146">
      <w:pPr>
        <w:ind w:left="720"/>
        <w:jc w:val="both"/>
        <w:rPr>
          <w:lang w:val="ro-RO"/>
        </w:rPr>
      </w:pPr>
    </w:p>
    <w:p w:rsidR="00310E48" w:rsidRDefault="00310E48" w:rsidP="00125146">
      <w:pPr>
        <w:ind w:left="720"/>
        <w:jc w:val="both"/>
        <w:rPr>
          <w:lang w:val="ro-RO"/>
        </w:rPr>
      </w:pPr>
    </w:p>
    <w:p w:rsidR="006C30D0" w:rsidRDefault="006C30D0" w:rsidP="006C30D0">
      <w:pPr>
        <w:ind w:left="720"/>
        <w:jc w:val="right"/>
        <w:rPr>
          <w:b/>
          <w:lang w:val="ro-RO"/>
        </w:rPr>
      </w:pPr>
      <w:r w:rsidRPr="006C30D0">
        <w:rPr>
          <w:b/>
          <w:lang w:val="ro-RO"/>
        </w:rPr>
        <w:lastRenderedPageBreak/>
        <w:t>Anexa 3</w:t>
      </w:r>
    </w:p>
    <w:p w:rsidR="00842618" w:rsidRDefault="00842618" w:rsidP="00842618">
      <w:pPr>
        <w:jc w:val="center"/>
        <w:rPr>
          <w:b/>
          <w:sz w:val="28"/>
          <w:szCs w:val="28"/>
        </w:rPr>
      </w:pPr>
      <w:r w:rsidRPr="00BB1011">
        <w:rPr>
          <w:b/>
          <w:sz w:val="28"/>
          <w:szCs w:val="28"/>
        </w:rPr>
        <w:t>FIŞA POSTULUI</w:t>
      </w:r>
      <w:r>
        <w:rPr>
          <w:b/>
          <w:sz w:val="28"/>
          <w:szCs w:val="28"/>
        </w:rPr>
        <w:t xml:space="preserve"> </w:t>
      </w:r>
    </w:p>
    <w:p w:rsidR="00842618" w:rsidRDefault="00842618" w:rsidP="00842618">
      <w:pPr>
        <w:jc w:val="center"/>
        <w:rPr>
          <w:b/>
          <w:sz w:val="28"/>
          <w:szCs w:val="28"/>
          <w:lang w:val="it-IT"/>
        </w:rPr>
      </w:pPr>
      <w:r>
        <w:rPr>
          <w:b/>
          <w:sz w:val="28"/>
          <w:szCs w:val="28"/>
          <w:lang w:val="it-IT"/>
        </w:rPr>
        <w:t xml:space="preserve">Anexa la CIM  </w:t>
      </w:r>
    </w:p>
    <w:p w:rsidR="00842618" w:rsidRPr="004E5FAA" w:rsidRDefault="00842618" w:rsidP="00842618">
      <w:pPr>
        <w:jc w:val="center"/>
        <w:rPr>
          <w:b/>
          <w:sz w:val="28"/>
          <w:szCs w:val="28"/>
          <w:lang w:val="it-IT"/>
        </w:rPr>
      </w:pPr>
      <w:r>
        <w:rPr>
          <w:b/>
          <w:sz w:val="28"/>
          <w:szCs w:val="28"/>
          <w:lang w:val="it-IT"/>
        </w:rPr>
        <w:t>Nr.         /</w:t>
      </w:r>
    </w:p>
    <w:p w:rsidR="00842618" w:rsidRDefault="00842618" w:rsidP="00842618">
      <w:pPr>
        <w:jc w:val="center"/>
        <w:rPr>
          <w:szCs w:val="20"/>
        </w:rPr>
      </w:pPr>
    </w:p>
    <w:p w:rsidR="009604A1" w:rsidRPr="009604A1" w:rsidRDefault="009604A1" w:rsidP="00842618">
      <w:pPr>
        <w:jc w:val="center"/>
        <w:rPr>
          <w:szCs w:val="20"/>
        </w:rPr>
      </w:pPr>
    </w:p>
    <w:p w:rsidR="00842618" w:rsidRPr="009604A1" w:rsidRDefault="00842618" w:rsidP="00842618">
      <w:pPr>
        <w:spacing w:after="120"/>
        <w:jc w:val="both"/>
        <w:rPr>
          <w:szCs w:val="20"/>
        </w:rPr>
      </w:pPr>
      <w:r w:rsidRPr="009604A1">
        <w:rPr>
          <w:b/>
          <w:szCs w:val="20"/>
        </w:rPr>
        <w:t>1. Descrierea postului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66"/>
      </w:tblGrid>
      <w:tr w:rsidR="00842618" w:rsidRPr="009604A1" w:rsidTr="00E45590">
        <w:tc>
          <w:tcPr>
            <w:tcW w:w="1788" w:type="dxa"/>
            <w:shd w:val="clear" w:color="auto" w:fill="auto"/>
          </w:tcPr>
          <w:p w:rsidR="00842618" w:rsidRPr="009604A1" w:rsidRDefault="00842618" w:rsidP="00E45590">
            <w:pPr>
              <w:jc w:val="both"/>
              <w:rPr>
                <w:szCs w:val="20"/>
              </w:rPr>
            </w:pPr>
          </w:p>
        </w:tc>
        <w:tc>
          <w:tcPr>
            <w:tcW w:w="8066" w:type="dxa"/>
            <w:shd w:val="clear" w:color="auto" w:fill="E0E0E0"/>
          </w:tcPr>
          <w:p w:rsidR="00842618" w:rsidRPr="009604A1" w:rsidRDefault="00842618" w:rsidP="00E45590">
            <w:pPr>
              <w:jc w:val="center"/>
              <w:rPr>
                <w:i/>
                <w:szCs w:val="20"/>
              </w:rPr>
            </w:pPr>
            <w:r w:rsidRPr="009604A1">
              <w:rPr>
                <w:i/>
                <w:szCs w:val="20"/>
              </w:rPr>
              <w:t>Denumire</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Departament</w:t>
            </w:r>
          </w:p>
        </w:tc>
        <w:tc>
          <w:tcPr>
            <w:tcW w:w="8066" w:type="dxa"/>
            <w:shd w:val="clear" w:color="auto" w:fill="auto"/>
          </w:tcPr>
          <w:p w:rsidR="00842618" w:rsidRPr="009604A1" w:rsidRDefault="00842618" w:rsidP="009604A1">
            <w:pPr>
              <w:pStyle w:val="ListParagraph"/>
              <w:spacing w:after="0" w:line="240" w:lineRule="auto"/>
              <w:ind w:left="0"/>
              <w:jc w:val="both"/>
            </w:pPr>
            <w:r w:rsidRPr="009604A1">
              <w:t>Laborator: Centrul Na</w:t>
            </w:r>
            <w:r w:rsidR="009604A1">
              <w:t>ț</w:t>
            </w:r>
            <w:r w:rsidRPr="009604A1">
              <w:t>ional de Date – cod 300</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Post</w:t>
            </w:r>
          </w:p>
        </w:tc>
        <w:tc>
          <w:tcPr>
            <w:tcW w:w="8066" w:type="dxa"/>
            <w:shd w:val="clear" w:color="auto" w:fill="auto"/>
          </w:tcPr>
          <w:p w:rsidR="00842618" w:rsidRPr="009604A1" w:rsidRDefault="00842618" w:rsidP="00E45590">
            <w:pPr>
              <w:jc w:val="both"/>
            </w:pPr>
            <w:r w:rsidRPr="009604A1">
              <w:t xml:space="preserve">Tehnician </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Titular</w:t>
            </w:r>
          </w:p>
        </w:tc>
        <w:tc>
          <w:tcPr>
            <w:tcW w:w="8066" w:type="dxa"/>
            <w:shd w:val="clear" w:color="auto" w:fill="auto"/>
          </w:tcPr>
          <w:p w:rsidR="00842618" w:rsidRPr="009604A1" w:rsidRDefault="00842618" w:rsidP="00E45590">
            <w:pPr>
              <w:jc w:val="both"/>
              <w:rPr>
                <w:b/>
                <w:i/>
              </w:rPr>
            </w:pP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Locaţia</w:t>
            </w:r>
          </w:p>
        </w:tc>
        <w:tc>
          <w:tcPr>
            <w:tcW w:w="8066" w:type="dxa"/>
            <w:shd w:val="clear" w:color="auto" w:fill="auto"/>
          </w:tcPr>
          <w:p w:rsidR="00842618" w:rsidRPr="009604A1" w:rsidRDefault="00842618" w:rsidP="009604A1">
            <w:pPr>
              <w:jc w:val="both"/>
            </w:pPr>
            <w:r w:rsidRPr="009604A1">
              <w:t>Institutul Na</w:t>
            </w:r>
            <w:r w:rsidR="009604A1">
              <w:t>ț</w:t>
            </w:r>
            <w:r w:rsidRPr="009604A1">
              <w:t>ional de Cercetare Dezvoltare pentru Fizica P</w:t>
            </w:r>
            <w:r w:rsidR="009604A1">
              <w:t>ă</w:t>
            </w:r>
            <w:r w:rsidRPr="009604A1">
              <w:t>m</w:t>
            </w:r>
            <w:r w:rsidR="009604A1">
              <w:t>â</w:t>
            </w:r>
            <w:r w:rsidRPr="009604A1">
              <w:t>ntului - M</w:t>
            </w:r>
            <w:r w:rsidR="009604A1">
              <w:t>ă</w:t>
            </w:r>
            <w:r w:rsidRPr="009604A1">
              <w:t>gurele</w:t>
            </w:r>
          </w:p>
        </w:tc>
      </w:tr>
    </w:tbl>
    <w:p w:rsidR="00842618" w:rsidRPr="009604A1" w:rsidRDefault="00842618" w:rsidP="00842618">
      <w:pPr>
        <w:jc w:val="both"/>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15"/>
        <w:gridCol w:w="4186"/>
      </w:tblGrid>
      <w:tr w:rsidR="00842618" w:rsidRPr="009604A1" w:rsidTr="00E45590">
        <w:tc>
          <w:tcPr>
            <w:tcW w:w="1788" w:type="dxa"/>
            <w:shd w:val="clear" w:color="auto" w:fill="auto"/>
          </w:tcPr>
          <w:p w:rsidR="00842618" w:rsidRPr="009604A1" w:rsidRDefault="00842618" w:rsidP="00E45590">
            <w:pPr>
              <w:jc w:val="both"/>
              <w:rPr>
                <w:szCs w:val="20"/>
              </w:rPr>
            </w:pPr>
          </w:p>
        </w:tc>
        <w:tc>
          <w:tcPr>
            <w:tcW w:w="3915" w:type="dxa"/>
            <w:shd w:val="clear" w:color="auto" w:fill="E0E0E0"/>
          </w:tcPr>
          <w:p w:rsidR="00842618" w:rsidRPr="009604A1" w:rsidRDefault="00842618" w:rsidP="00E45590">
            <w:pPr>
              <w:jc w:val="center"/>
              <w:rPr>
                <w:i/>
                <w:szCs w:val="20"/>
              </w:rPr>
            </w:pPr>
            <w:r w:rsidRPr="009604A1">
              <w:rPr>
                <w:i/>
                <w:szCs w:val="20"/>
              </w:rPr>
              <w:t>Aprobat</w:t>
            </w:r>
          </w:p>
        </w:tc>
        <w:tc>
          <w:tcPr>
            <w:tcW w:w="4186" w:type="dxa"/>
            <w:shd w:val="clear" w:color="auto" w:fill="E0E0E0"/>
          </w:tcPr>
          <w:p w:rsidR="00842618" w:rsidRPr="009604A1" w:rsidRDefault="00842618" w:rsidP="00E45590">
            <w:pPr>
              <w:jc w:val="center"/>
              <w:rPr>
                <w:i/>
                <w:szCs w:val="20"/>
              </w:rPr>
            </w:pPr>
            <w:r w:rsidRPr="009604A1">
              <w:rPr>
                <w:i/>
                <w:szCs w:val="20"/>
              </w:rPr>
              <w:t>Avizat</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Funcţia</w:t>
            </w:r>
          </w:p>
        </w:tc>
        <w:tc>
          <w:tcPr>
            <w:tcW w:w="3915" w:type="dxa"/>
            <w:shd w:val="clear" w:color="auto" w:fill="auto"/>
          </w:tcPr>
          <w:p w:rsidR="00842618" w:rsidRPr="009604A1" w:rsidRDefault="00842618" w:rsidP="00E45590">
            <w:pPr>
              <w:jc w:val="both"/>
            </w:pPr>
            <w:r w:rsidRPr="009604A1">
              <w:t>Director General</w:t>
            </w:r>
          </w:p>
        </w:tc>
        <w:tc>
          <w:tcPr>
            <w:tcW w:w="4186" w:type="dxa"/>
            <w:shd w:val="clear" w:color="auto" w:fill="auto"/>
          </w:tcPr>
          <w:p w:rsidR="00842618" w:rsidRPr="009604A1" w:rsidRDefault="009604A1" w:rsidP="00E45590">
            <w:pPr>
              <w:jc w:val="both"/>
            </w:pPr>
            <w:r>
              <w:t>Ș</w:t>
            </w:r>
            <w:r w:rsidR="00842618" w:rsidRPr="009604A1">
              <w:t xml:space="preserve">ef Laborator </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Nume Prenume</w:t>
            </w:r>
          </w:p>
        </w:tc>
        <w:tc>
          <w:tcPr>
            <w:tcW w:w="3915" w:type="dxa"/>
            <w:shd w:val="clear" w:color="auto" w:fill="auto"/>
          </w:tcPr>
          <w:p w:rsidR="00842618" w:rsidRPr="009604A1" w:rsidRDefault="00842618" w:rsidP="00E45590">
            <w:pPr>
              <w:jc w:val="both"/>
              <w:rPr>
                <w:lang w:val="it-IT"/>
              </w:rPr>
            </w:pPr>
          </w:p>
        </w:tc>
        <w:tc>
          <w:tcPr>
            <w:tcW w:w="4186" w:type="dxa"/>
            <w:shd w:val="clear" w:color="auto" w:fill="auto"/>
          </w:tcPr>
          <w:p w:rsidR="00842618" w:rsidRPr="009604A1" w:rsidRDefault="00842618" w:rsidP="00E45590">
            <w:pPr>
              <w:jc w:val="both"/>
              <w:rPr>
                <w:lang w:val="it-IT"/>
              </w:rPr>
            </w:pP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Semnătura</w:t>
            </w:r>
          </w:p>
        </w:tc>
        <w:tc>
          <w:tcPr>
            <w:tcW w:w="3915" w:type="dxa"/>
            <w:shd w:val="clear" w:color="auto" w:fill="auto"/>
          </w:tcPr>
          <w:p w:rsidR="00842618" w:rsidRPr="009604A1" w:rsidRDefault="00842618" w:rsidP="00E45590">
            <w:pPr>
              <w:jc w:val="both"/>
              <w:rPr>
                <w:szCs w:val="20"/>
              </w:rPr>
            </w:pPr>
          </w:p>
        </w:tc>
        <w:tc>
          <w:tcPr>
            <w:tcW w:w="4186" w:type="dxa"/>
            <w:shd w:val="clear" w:color="auto" w:fill="auto"/>
          </w:tcPr>
          <w:p w:rsidR="00842618" w:rsidRPr="009604A1" w:rsidRDefault="00842618" w:rsidP="00E45590">
            <w:pPr>
              <w:jc w:val="both"/>
              <w:rPr>
                <w:szCs w:val="20"/>
              </w:rPr>
            </w:pP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Data</w:t>
            </w:r>
          </w:p>
        </w:tc>
        <w:tc>
          <w:tcPr>
            <w:tcW w:w="3915" w:type="dxa"/>
            <w:shd w:val="clear" w:color="auto" w:fill="auto"/>
          </w:tcPr>
          <w:p w:rsidR="00842618" w:rsidRPr="009604A1" w:rsidRDefault="00842618" w:rsidP="00E45590">
            <w:pPr>
              <w:jc w:val="both"/>
              <w:rPr>
                <w:szCs w:val="20"/>
              </w:rPr>
            </w:pPr>
          </w:p>
        </w:tc>
        <w:tc>
          <w:tcPr>
            <w:tcW w:w="4186" w:type="dxa"/>
            <w:shd w:val="clear" w:color="auto" w:fill="auto"/>
          </w:tcPr>
          <w:p w:rsidR="00842618" w:rsidRPr="009604A1" w:rsidRDefault="00842618" w:rsidP="00E45590">
            <w:pPr>
              <w:jc w:val="both"/>
              <w:rPr>
                <w:szCs w:val="20"/>
              </w:rPr>
            </w:pPr>
          </w:p>
        </w:tc>
      </w:tr>
    </w:tbl>
    <w:p w:rsidR="00842618" w:rsidRPr="009604A1" w:rsidRDefault="00842618" w:rsidP="00842618">
      <w:pPr>
        <w:spacing w:before="120" w:after="120"/>
        <w:jc w:val="both"/>
        <w:rPr>
          <w:b/>
          <w:szCs w:val="20"/>
        </w:rPr>
      </w:pPr>
    </w:p>
    <w:p w:rsidR="00842618" w:rsidRPr="009604A1" w:rsidRDefault="00842618" w:rsidP="00842618">
      <w:pPr>
        <w:spacing w:before="120" w:after="120"/>
        <w:jc w:val="both"/>
        <w:rPr>
          <w:b/>
          <w:szCs w:val="20"/>
        </w:rPr>
      </w:pPr>
      <w:r w:rsidRPr="009604A1">
        <w:rPr>
          <w:b/>
          <w:szCs w:val="20"/>
        </w:rPr>
        <w:t>2. Specificitatea postului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66"/>
      </w:tblGrid>
      <w:tr w:rsidR="00842618" w:rsidRPr="009604A1" w:rsidTr="00E45590">
        <w:tc>
          <w:tcPr>
            <w:tcW w:w="1788" w:type="dxa"/>
            <w:shd w:val="clear" w:color="auto" w:fill="auto"/>
          </w:tcPr>
          <w:p w:rsidR="00842618" w:rsidRPr="009604A1" w:rsidRDefault="00842618" w:rsidP="00E45590">
            <w:pPr>
              <w:jc w:val="center"/>
              <w:rPr>
                <w:i/>
                <w:szCs w:val="20"/>
              </w:rPr>
            </w:pPr>
            <w:r w:rsidRPr="009604A1">
              <w:rPr>
                <w:i/>
                <w:szCs w:val="20"/>
              </w:rPr>
              <w:t>Sudii necesare</w:t>
            </w:r>
          </w:p>
        </w:tc>
        <w:tc>
          <w:tcPr>
            <w:tcW w:w="8066" w:type="dxa"/>
            <w:shd w:val="clear" w:color="auto" w:fill="auto"/>
          </w:tcPr>
          <w:p w:rsidR="00842618" w:rsidRPr="009604A1" w:rsidRDefault="00842618" w:rsidP="00E45590">
            <w:pPr>
              <w:jc w:val="both"/>
              <w:rPr>
                <w:szCs w:val="20"/>
              </w:rPr>
            </w:pPr>
            <w:r w:rsidRPr="009604A1">
              <w:rPr>
                <w:szCs w:val="20"/>
              </w:rPr>
              <w:t xml:space="preserve">Studii medii </w:t>
            </w:r>
          </w:p>
        </w:tc>
      </w:tr>
      <w:tr w:rsidR="00842618" w:rsidRPr="009604A1" w:rsidTr="00E45590">
        <w:tc>
          <w:tcPr>
            <w:tcW w:w="1788" w:type="dxa"/>
            <w:shd w:val="clear" w:color="auto" w:fill="auto"/>
          </w:tcPr>
          <w:p w:rsidR="00842618" w:rsidRPr="009604A1" w:rsidRDefault="00842618" w:rsidP="00E45590">
            <w:pPr>
              <w:jc w:val="center"/>
              <w:rPr>
                <w:i/>
                <w:szCs w:val="20"/>
              </w:rPr>
            </w:pPr>
            <w:r w:rsidRPr="009604A1">
              <w:rPr>
                <w:i/>
                <w:szCs w:val="20"/>
              </w:rPr>
              <w:t>Vechime</w:t>
            </w:r>
          </w:p>
        </w:tc>
        <w:tc>
          <w:tcPr>
            <w:tcW w:w="8066" w:type="dxa"/>
            <w:shd w:val="clear" w:color="auto" w:fill="auto"/>
          </w:tcPr>
          <w:p w:rsidR="00842618" w:rsidRPr="009604A1" w:rsidRDefault="00842618" w:rsidP="00E45590">
            <w:pPr>
              <w:jc w:val="both"/>
              <w:rPr>
                <w:szCs w:val="20"/>
              </w:rPr>
            </w:pPr>
          </w:p>
        </w:tc>
      </w:tr>
      <w:tr w:rsidR="00842618" w:rsidRPr="009604A1" w:rsidTr="00E45590">
        <w:tc>
          <w:tcPr>
            <w:tcW w:w="1788" w:type="dxa"/>
            <w:shd w:val="clear" w:color="auto" w:fill="auto"/>
          </w:tcPr>
          <w:p w:rsidR="00842618" w:rsidRPr="009604A1" w:rsidRDefault="00842618" w:rsidP="00E45590">
            <w:pPr>
              <w:jc w:val="center"/>
              <w:rPr>
                <w:i/>
                <w:szCs w:val="20"/>
              </w:rPr>
            </w:pPr>
            <w:r w:rsidRPr="009604A1">
              <w:rPr>
                <w:i/>
                <w:szCs w:val="20"/>
              </w:rPr>
              <w:t>Aptitudini speciale</w:t>
            </w:r>
          </w:p>
        </w:tc>
        <w:tc>
          <w:tcPr>
            <w:tcW w:w="8066" w:type="dxa"/>
            <w:shd w:val="clear" w:color="auto" w:fill="auto"/>
          </w:tcPr>
          <w:p w:rsidR="00842618" w:rsidRPr="009604A1" w:rsidRDefault="00842618" w:rsidP="009604A1">
            <w:pPr>
              <w:jc w:val="both"/>
              <w:rPr>
                <w:lang w:val="it-IT"/>
              </w:rPr>
            </w:pPr>
            <w:r w:rsidRPr="009604A1">
              <w:rPr>
                <w:lang w:val="it-IT"/>
              </w:rPr>
              <w:t xml:space="preserve">Dinamism; Sociabilitate; Lucru </w:t>
            </w:r>
            <w:r w:rsidR="009604A1">
              <w:rPr>
                <w:lang w:val="it-IT"/>
              </w:rPr>
              <w:t>î</w:t>
            </w:r>
            <w:r w:rsidRPr="009604A1">
              <w:rPr>
                <w:lang w:val="it-IT"/>
              </w:rPr>
              <w:t>n echip</w:t>
            </w:r>
            <w:r w:rsidR="009604A1">
              <w:rPr>
                <w:lang w:val="it-IT"/>
              </w:rPr>
              <w:t>ă</w:t>
            </w:r>
            <w:r w:rsidRPr="009604A1">
              <w:rPr>
                <w:lang w:val="it-IT"/>
              </w:rPr>
              <w:t>; Aptitudine general</w:t>
            </w:r>
            <w:r w:rsidR="009604A1">
              <w:rPr>
                <w:lang w:val="it-IT"/>
              </w:rPr>
              <w:t>ă</w:t>
            </w:r>
            <w:r w:rsidRPr="009604A1">
              <w:rPr>
                <w:lang w:val="it-IT"/>
              </w:rPr>
              <w:t xml:space="preserve"> de </w:t>
            </w:r>
            <w:r w:rsidR="009604A1">
              <w:rPr>
                <w:lang w:val="it-IT"/>
              </w:rPr>
              <w:t>î</w:t>
            </w:r>
            <w:r w:rsidRPr="009604A1">
              <w:rPr>
                <w:lang w:val="it-IT"/>
              </w:rPr>
              <w:t>nv</w:t>
            </w:r>
            <w:r w:rsidR="009604A1">
              <w:rPr>
                <w:lang w:val="it-IT"/>
              </w:rPr>
              <w:t>ăț</w:t>
            </w:r>
            <w:r w:rsidRPr="009604A1">
              <w:rPr>
                <w:lang w:val="it-IT"/>
              </w:rPr>
              <w:t xml:space="preserve">are; Aptitudini de manipulare </w:t>
            </w:r>
            <w:r w:rsidR="009604A1">
              <w:rPr>
                <w:lang w:val="it-IT"/>
              </w:rPr>
              <w:t>ș</w:t>
            </w:r>
            <w:r w:rsidRPr="009604A1">
              <w:rPr>
                <w:lang w:val="it-IT"/>
              </w:rPr>
              <w:t>i prelucrare a datelor seismice; Con</w:t>
            </w:r>
            <w:r w:rsidR="009604A1">
              <w:rPr>
                <w:lang w:val="it-IT"/>
              </w:rPr>
              <w:t>ș</w:t>
            </w:r>
            <w:r w:rsidRPr="009604A1">
              <w:rPr>
                <w:lang w:val="it-IT"/>
              </w:rPr>
              <w:t xml:space="preserve">tinciozitate, seriozitate </w:t>
            </w:r>
            <w:r w:rsidR="009604A1">
              <w:rPr>
                <w:lang w:val="it-IT"/>
              </w:rPr>
              <w:t>ș</w:t>
            </w:r>
            <w:r w:rsidRPr="009604A1">
              <w:rPr>
                <w:lang w:val="it-IT"/>
              </w:rPr>
              <w:t>i disciplin</w:t>
            </w:r>
            <w:r w:rsidR="009604A1">
              <w:rPr>
                <w:lang w:val="it-IT"/>
              </w:rPr>
              <w:t>ă</w:t>
            </w:r>
            <w:r w:rsidRPr="009604A1">
              <w:rPr>
                <w:lang w:val="it-IT"/>
              </w:rPr>
              <w:t xml:space="preserve"> </w:t>
            </w:r>
            <w:r w:rsidR="009604A1">
              <w:rPr>
                <w:lang w:val="it-IT"/>
              </w:rPr>
              <w:t>î</w:t>
            </w:r>
            <w:r w:rsidRPr="009604A1">
              <w:rPr>
                <w:lang w:val="it-IT"/>
              </w:rPr>
              <w:t>n munc</w:t>
            </w:r>
            <w:r w:rsidR="009604A1">
              <w:rPr>
                <w:lang w:val="it-IT"/>
              </w:rPr>
              <w:t>ă</w:t>
            </w:r>
            <w:r w:rsidRPr="009604A1">
              <w:rPr>
                <w:lang w:val="it-IT"/>
              </w:rPr>
              <w:t>;  Adaptare rapid</w:t>
            </w:r>
            <w:r w:rsidR="009604A1">
              <w:rPr>
                <w:lang w:val="it-IT"/>
              </w:rPr>
              <w:t>ă</w:t>
            </w:r>
            <w:r w:rsidRPr="009604A1">
              <w:rPr>
                <w:lang w:val="it-IT"/>
              </w:rPr>
              <w:t xml:space="preserve"> la situa</w:t>
            </w:r>
            <w:r w:rsidR="009604A1">
              <w:rPr>
                <w:lang w:val="it-IT"/>
              </w:rPr>
              <w:t>ț</w:t>
            </w:r>
            <w:r w:rsidRPr="009604A1">
              <w:rPr>
                <w:lang w:val="it-IT"/>
              </w:rPr>
              <w:t>ii inedite</w:t>
            </w:r>
            <w:r w:rsidR="009604A1">
              <w:rPr>
                <w:lang w:val="it-IT"/>
              </w:rPr>
              <w:t>.</w:t>
            </w:r>
          </w:p>
        </w:tc>
      </w:tr>
    </w:tbl>
    <w:p w:rsidR="00842618" w:rsidRPr="009604A1" w:rsidRDefault="00842618" w:rsidP="00842618">
      <w:pPr>
        <w:spacing w:before="120" w:after="120"/>
        <w:jc w:val="both"/>
        <w:rPr>
          <w:b/>
          <w:szCs w:val="20"/>
        </w:rPr>
      </w:pPr>
    </w:p>
    <w:p w:rsidR="00842618" w:rsidRPr="009604A1" w:rsidRDefault="00842618" w:rsidP="00842618">
      <w:pPr>
        <w:spacing w:before="120" w:after="120"/>
        <w:jc w:val="both"/>
        <w:rPr>
          <w:b/>
          <w:szCs w:val="20"/>
        </w:rPr>
      </w:pPr>
      <w:r w:rsidRPr="009604A1">
        <w:rPr>
          <w:b/>
          <w:szCs w:val="20"/>
        </w:rPr>
        <w:t>3. Relaţiile</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72"/>
        <w:gridCol w:w="5837"/>
      </w:tblGrid>
      <w:tr w:rsidR="00842618" w:rsidRPr="009604A1" w:rsidTr="00E45590">
        <w:trPr>
          <w:trHeight w:val="70"/>
        </w:trPr>
        <w:tc>
          <w:tcPr>
            <w:tcW w:w="1839" w:type="dxa"/>
            <w:vMerge w:val="restart"/>
            <w:shd w:val="clear" w:color="auto" w:fill="F2F2F2"/>
          </w:tcPr>
          <w:p w:rsidR="00842618" w:rsidRPr="009604A1" w:rsidRDefault="00842618" w:rsidP="00E45590">
            <w:pPr>
              <w:spacing w:before="120"/>
              <w:jc w:val="center"/>
              <w:rPr>
                <w:b/>
                <w:i/>
              </w:rPr>
            </w:pPr>
            <w:r w:rsidRPr="009604A1">
              <w:rPr>
                <w:b/>
                <w:i/>
              </w:rPr>
              <w:t>Ierarhice</w:t>
            </w:r>
          </w:p>
        </w:tc>
        <w:tc>
          <w:tcPr>
            <w:tcW w:w="1972" w:type="dxa"/>
            <w:shd w:val="clear" w:color="auto" w:fill="auto"/>
          </w:tcPr>
          <w:p w:rsidR="00842618" w:rsidRPr="009604A1" w:rsidRDefault="00842618" w:rsidP="00E45590">
            <w:pPr>
              <w:jc w:val="both"/>
              <w:rPr>
                <w:i/>
              </w:rPr>
            </w:pPr>
            <w:r w:rsidRPr="009604A1">
              <w:rPr>
                <w:i/>
              </w:rPr>
              <w:t>- de subordonare</w:t>
            </w:r>
          </w:p>
        </w:tc>
        <w:tc>
          <w:tcPr>
            <w:tcW w:w="5837" w:type="dxa"/>
            <w:shd w:val="clear" w:color="auto" w:fill="auto"/>
          </w:tcPr>
          <w:p w:rsidR="00842618" w:rsidRPr="009604A1" w:rsidRDefault="00842618" w:rsidP="009604A1">
            <w:pPr>
              <w:jc w:val="both"/>
            </w:pPr>
            <w:r w:rsidRPr="009604A1">
              <w:t xml:space="preserve">Este subordonat </w:t>
            </w:r>
            <w:r w:rsidR="009604A1">
              <w:t>Ș</w:t>
            </w:r>
            <w:r w:rsidRPr="009604A1">
              <w:t>efului de Laborator</w:t>
            </w:r>
          </w:p>
        </w:tc>
      </w:tr>
      <w:tr w:rsidR="00842618" w:rsidRPr="009604A1" w:rsidTr="00E45590">
        <w:trPr>
          <w:trHeight w:val="70"/>
        </w:trPr>
        <w:tc>
          <w:tcPr>
            <w:tcW w:w="1839" w:type="dxa"/>
            <w:vMerge/>
            <w:shd w:val="clear" w:color="auto" w:fill="F2F2F2"/>
          </w:tcPr>
          <w:p w:rsidR="00842618" w:rsidRPr="009604A1" w:rsidRDefault="00842618" w:rsidP="00E45590">
            <w:pPr>
              <w:jc w:val="center"/>
              <w:rPr>
                <w:b/>
                <w:i/>
              </w:rPr>
            </w:pPr>
          </w:p>
        </w:tc>
        <w:tc>
          <w:tcPr>
            <w:tcW w:w="1972" w:type="dxa"/>
            <w:shd w:val="clear" w:color="auto" w:fill="auto"/>
          </w:tcPr>
          <w:p w:rsidR="00842618" w:rsidRPr="009604A1" w:rsidRDefault="00842618" w:rsidP="00E45590">
            <w:pPr>
              <w:jc w:val="both"/>
              <w:rPr>
                <w:i/>
              </w:rPr>
            </w:pPr>
            <w:r w:rsidRPr="009604A1">
              <w:rPr>
                <w:i/>
              </w:rPr>
              <w:t>- de subordine</w:t>
            </w:r>
          </w:p>
        </w:tc>
        <w:tc>
          <w:tcPr>
            <w:tcW w:w="5837" w:type="dxa"/>
            <w:shd w:val="clear" w:color="auto" w:fill="auto"/>
          </w:tcPr>
          <w:p w:rsidR="00842618" w:rsidRPr="009604A1" w:rsidRDefault="00842618" w:rsidP="00E45590">
            <w:pPr>
              <w:jc w:val="both"/>
            </w:pPr>
            <w:r w:rsidRPr="009604A1">
              <w:t>-</w:t>
            </w:r>
          </w:p>
        </w:tc>
      </w:tr>
      <w:tr w:rsidR="00842618" w:rsidRPr="009604A1" w:rsidTr="00E45590">
        <w:tc>
          <w:tcPr>
            <w:tcW w:w="1839" w:type="dxa"/>
            <w:shd w:val="clear" w:color="auto" w:fill="F2F2F2"/>
          </w:tcPr>
          <w:p w:rsidR="00842618" w:rsidRPr="009604A1" w:rsidRDefault="00842618" w:rsidP="00E45590">
            <w:pPr>
              <w:jc w:val="center"/>
              <w:rPr>
                <w:b/>
                <w:i/>
              </w:rPr>
            </w:pPr>
            <w:r w:rsidRPr="009604A1">
              <w:rPr>
                <w:b/>
                <w:i/>
              </w:rPr>
              <w:t>De colaborare</w:t>
            </w:r>
          </w:p>
        </w:tc>
        <w:tc>
          <w:tcPr>
            <w:tcW w:w="1972" w:type="dxa"/>
            <w:shd w:val="clear" w:color="auto" w:fill="auto"/>
          </w:tcPr>
          <w:p w:rsidR="00842618" w:rsidRPr="009604A1" w:rsidRDefault="00842618" w:rsidP="00E45590">
            <w:pPr>
              <w:jc w:val="both"/>
            </w:pPr>
          </w:p>
        </w:tc>
        <w:tc>
          <w:tcPr>
            <w:tcW w:w="5837" w:type="dxa"/>
            <w:shd w:val="clear" w:color="auto" w:fill="auto"/>
          </w:tcPr>
          <w:p w:rsidR="00842618" w:rsidRPr="009604A1" w:rsidRDefault="00842618" w:rsidP="009604A1">
            <w:pPr>
              <w:jc w:val="both"/>
              <w:rPr>
                <w:lang w:val="it-IT"/>
              </w:rPr>
            </w:pPr>
            <w:r w:rsidRPr="009604A1">
              <w:rPr>
                <w:lang w:val="it-IT"/>
              </w:rPr>
              <w:t>Cu to</w:t>
            </w:r>
            <w:r w:rsidR="009604A1">
              <w:rPr>
                <w:lang w:val="it-IT"/>
              </w:rPr>
              <w:t>ț</w:t>
            </w:r>
            <w:r w:rsidRPr="009604A1">
              <w:rPr>
                <w:lang w:val="it-IT"/>
              </w:rPr>
              <w:t>i angaja</w:t>
            </w:r>
            <w:r w:rsidR="009604A1">
              <w:rPr>
                <w:lang w:val="it-IT"/>
              </w:rPr>
              <w:t>ț</w:t>
            </w:r>
            <w:r w:rsidRPr="009604A1">
              <w:rPr>
                <w:lang w:val="it-IT"/>
              </w:rPr>
              <w:t xml:space="preserve">ii INCDFP </w:t>
            </w:r>
          </w:p>
        </w:tc>
      </w:tr>
      <w:tr w:rsidR="00842618" w:rsidRPr="009604A1" w:rsidTr="00E45590">
        <w:tc>
          <w:tcPr>
            <w:tcW w:w="1839" w:type="dxa"/>
            <w:shd w:val="clear" w:color="auto" w:fill="F2F2F2"/>
          </w:tcPr>
          <w:p w:rsidR="00842618" w:rsidRPr="009604A1" w:rsidRDefault="00842618" w:rsidP="00E45590">
            <w:pPr>
              <w:jc w:val="center"/>
              <w:rPr>
                <w:b/>
                <w:i/>
              </w:rPr>
            </w:pPr>
            <w:r w:rsidRPr="009604A1">
              <w:rPr>
                <w:b/>
                <w:i/>
              </w:rPr>
              <w:t>De reprezentare</w:t>
            </w:r>
          </w:p>
        </w:tc>
        <w:tc>
          <w:tcPr>
            <w:tcW w:w="1972" w:type="dxa"/>
            <w:shd w:val="clear" w:color="auto" w:fill="auto"/>
          </w:tcPr>
          <w:p w:rsidR="00842618" w:rsidRPr="009604A1" w:rsidRDefault="00842618" w:rsidP="00E45590">
            <w:pPr>
              <w:jc w:val="both"/>
            </w:pPr>
          </w:p>
        </w:tc>
        <w:tc>
          <w:tcPr>
            <w:tcW w:w="5837" w:type="dxa"/>
            <w:shd w:val="clear" w:color="auto" w:fill="auto"/>
          </w:tcPr>
          <w:p w:rsidR="00842618" w:rsidRPr="009604A1" w:rsidRDefault="00842618" w:rsidP="00E45590">
            <w:pPr>
              <w:jc w:val="both"/>
            </w:pPr>
            <w:r w:rsidRPr="009604A1">
              <w:t>-</w:t>
            </w:r>
          </w:p>
        </w:tc>
      </w:tr>
    </w:tbl>
    <w:p w:rsidR="00842618" w:rsidRPr="009604A1" w:rsidRDefault="00842618" w:rsidP="00842618">
      <w:pPr>
        <w:spacing w:before="120" w:after="120"/>
        <w:jc w:val="both"/>
        <w:rPr>
          <w:b/>
          <w:szCs w:val="20"/>
        </w:rPr>
      </w:pPr>
    </w:p>
    <w:p w:rsidR="00842618" w:rsidRPr="009604A1" w:rsidRDefault="00842618" w:rsidP="00842618">
      <w:pPr>
        <w:spacing w:before="120" w:after="120"/>
        <w:jc w:val="both"/>
        <w:rPr>
          <w:b/>
          <w:szCs w:val="20"/>
        </w:rPr>
      </w:pPr>
      <w:r w:rsidRPr="009604A1">
        <w:rPr>
          <w:b/>
          <w:szCs w:val="20"/>
        </w:rPr>
        <w:lastRenderedPageBreak/>
        <w:t>4. Obiectivele generale ale postului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42618" w:rsidRPr="009604A1" w:rsidTr="00E45590">
        <w:trPr>
          <w:trHeight w:val="976"/>
        </w:trPr>
        <w:tc>
          <w:tcPr>
            <w:tcW w:w="9854" w:type="dxa"/>
            <w:shd w:val="clear" w:color="auto" w:fill="auto"/>
          </w:tcPr>
          <w:p w:rsidR="00842618" w:rsidRPr="009604A1" w:rsidRDefault="00842618" w:rsidP="009604A1">
            <w:pPr>
              <w:spacing w:after="0"/>
              <w:ind w:left="360" w:hanging="360"/>
              <w:jc w:val="both"/>
            </w:pPr>
            <w:r w:rsidRPr="009604A1">
              <w:t>1. Prelucrarea primar</w:t>
            </w:r>
            <w:r w:rsidR="009604A1">
              <w:t>ă</w:t>
            </w:r>
            <w:r w:rsidRPr="009604A1">
              <w:t xml:space="preserve"> a datelor seismice</w:t>
            </w:r>
            <w:r w:rsidR="009604A1">
              <w:t>.</w:t>
            </w:r>
          </w:p>
          <w:p w:rsidR="00842618" w:rsidRPr="009604A1" w:rsidRDefault="00842618" w:rsidP="009604A1">
            <w:pPr>
              <w:spacing w:after="0"/>
              <w:ind w:left="360" w:hanging="360"/>
              <w:jc w:val="both"/>
            </w:pPr>
            <w:r w:rsidRPr="009604A1">
              <w:t xml:space="preserve">2. Realizarea buletinelor seismice </w:t>
            </w:r>
          </w:p>
          <w:p w:rsidR="00842618" w:rsidRPr="009604A1" w:rsidRDefault="00842618" w:rsidP="009604A1">
            <w:pPr>
              <w:spacing w:after="0"/>
              <w:ind w:left="360" w:hanging="360"/>
              <w:jc w:val="both"/>
            </w:pPr>
            <w:r w:rsidRPr="009604A1">
              <w:t>3. Participare la serviciul de veghe seismic</w:t>
            </w:r>
            <w:r w:rsidR="009604A1">
              <w:t>ă.</w:t>
            </w:r>
          </w:p>
          <w:p w:rsidR="00842618" w:rsidRPr="009604A1" w:rsidRDefault="00842618" w:rsidP="009604A1">
            <w:pPr>
              <w:spacing w:after="0"/>
              <w:jc w:val="both"/>
              <w:rPr>
                <w:szCs w:val="20"/>
                <w:lang w:val="it-IT"/>
              </w:rPr>
            </w:pPr>
            <w:r w:rsidRPr="009604A1">
              <w:t xml:space="preserve">4.  </w:t>
            </w:r>
            <w:r w:rsidRPr="009604A1">
              <w:rPr>
                <w:lang w:val="it-IT"/>
              </w:rPr>
              <w:t>Activit</w:t>
            </w:r>
            <w:r w:rsidR="009604A1">
              <w:rPr>
                <w:lang w:val="it-IT"/>
              </w:rPr>
              <w:t>ăț</w:t>
            </w:r>
            <w:r w:rsidRPr="009604A1">
              <w:rPr>
                <w:lang w:val="it-IT"/>
              </w:rPr>
              <w:t xml:space="preserve">i </w:t>
            </w:r>
            <w:r w:rsidR="009604A1">
              <w:rPr>
                <w:lang w:val="it-IT"/>
              </w:rPr>
              <w:t>î</w:t>
            </w:r>
            <w:r w:rsidRPr="009604A1">
              <w:rPr>
                <w:lang w:val="it-IT"/>
              </w:rPr>
              <w:t>n cadrul proiectelor de cercetare</w:t>
            </w:r>
            <w:r w:rsidR="009604A1">
              <w:rPr>
                <w:lang w:val="it-IT"/>
              </w:rPr>
              <w:t>.</w:t>
            </w:r>
          </w:p>
        </w:tc>
      </w:tr>
    </w:tbl>
    <w:p w:rsidR="00842618" w:rsidRPr="009604A1" w:rsidRDefault="00842618" w:rsidP="00842618">
      <w:pPr>
        <w:spacing w:before="120" w:after="120"/>
        <w:jc w:val="both"/>
        <w:rPr>
          <w:b/>
          <w:szCs w:val="20"/>
        </w:rPr>
      </w:pPr>
    </w:p>
    <w:p w:rsidR="00842618" w:rsidRPr="009604A1" w:rsidRDefault="00842618" w:rsidP="00842618">
      <w:pPr>
        <w:spacing w:before="120" w:after="120"/>
        <w:jc w:val="both"/>
        <w:rPr>
          <w:b/>
          <w:szCs w:val="20"/>
        </w:rPr>
      </w:pPr>
      <w:r w:rsidRPr="009604A1">
        <w:rPr>
          <w:b/>
          <w:szCs w:val="20"/>
        </w:rPr>
        <w:t>5. Obiectivele specifice ale postului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8066"/>
      </w:tblGrid>
      <w:tr w:rsidR="00842618" w:rsidRPr="009604A1" w:rsidTr="00E45590">
        <w:tc>
          <w:tcPr>
            <w:tcW w:w="1788" w:type="dxa"/>
            <w:shd w:val="clear" w:color="auto" w:fill="auto"/>
          </w:tcPr>
          <w:p w:rsidR="00842618" w:rsidRPr="009604A1" w:rsidRDefault="00842618" w:rsidP="00E45590">
            <w:pPr>
              <w:jc w:val="center"/>
              <w:rPr>
                <w:i/>
                <w:szCs w:val="20"/>
              </w:rPr>
            </w:pPr>
            <w:r w:rsidRPr="009604A1">
              <w:rPr>
                <w:i/>
                <w:szCs w:val="20"/>
              </w:rPr>
              <w:t>Atribuţii (sarcini)</w:t>
            </w:r>
          </w:p>
        </w:tc>
        <w:tc>
          <w:tcPr>
            <w:tcW w:w="8066" w:type="dxa"/>
            <w:shd w:val="clear" w:color="auto" w:fill="auto"/>
          </w:tcPr>
          <w:p w:rsidR="00842618" w:rsidRPr="009604A1" w:rsidRDefault="00842618" w:rsidP="009604A1">
            <w:pPr>
              <w:spacing w:after="0"/>
              <w:jc w:val="both"/>
            </w:pPr>
            <w:r w:rsidRPr="009604A1">
              <w:t>1. Prelucrarea datelor seismice cu programe specific</w:t>
            </w:r>
            <w:r w:rsidR="009604A1">
              <w:t>e</w:t>
            </w:r>
            <w:r w:rsidRPr="009604A1">
              <w:t xml:space="preserve"> (ex</w:t>
            </w:r>
            <w:r w:rsidR="009604A1">
              <w:t xml:space="preserve">: </w:t>
            </w:r>
            <w:r w:rsidRPr="009604A1">
              <w:t>Antelope, Geotool, Seisan)</w:t>
            </w:r>
          </w:p>
          <w:p w:rsidR="00842618" w:rsidRPr="009604A1" w:rsidRDefault="00842618" w:rsidP="009604A1">
            <w:pPr>
              <w:spacing w:after="0"/>
              <w:jc w:val="both"/>
            </w:pPr>
            <w:r w:rsidRPr="009604A1">
              <w:t>2. Realizarea buletinelo</w:t>
            </w:r>
            <w:r w:rsidR="009604A1">
              <w:t>r</w:t>
            </w:r>
            <w:r w:rsidRPr="009604A1">
              <w:t xml:space="preserve"> seismice s</w:t>
            </w:r>
            <w:r w:rsidR="009604A1">
              <w:t>ă</w:t>
            </w:r>
            <w:r w:rsidRPr="009604A1">
              <w:t>pt</w:t>
            </w:r>
            <w:r w:rsidR="009604A1">
              <w:t>ă</w:t>
            </w:r>
            <w:r w:rsidRPr="009604A1">
              <w:t>m</w:t>
            </w:r>
            <w:r w:rsidR="009604A1">
              <w:t>â</w:t>
            </w:r>
            <w:r w:rsidRPr="009604A1">
              <w:t xml:space="preserve">nale </w:t>
            </w:r>
            <w:r w:rsidR="009604A1">
              <w:t>ș</w:t>
            </w:r>
            <w:r w:rsidRPr="009604A1">
              <w:t>i lunare</w:t>
            </w:r>
            <w:r w:rsidR="009604A1">
              <w:t>.</w:t>
            </w:r>
          </w:p>
          <w:p w:rsidR="00842618" w:rsidRPr="009604A1" w:rsidRDefault="00842618" w:rsidP="009604A1">
            <w:pPr>
              <w:spacing w:after="0"/>
              <w:jc w:val="both"/>
            </w:pPr>
            <w:r w:rsidRPr="009604A1">
              <w:t>3. Participarea la serviciul de veghe seismic</w:t>
            </w:r>
            <w:r w:rsidR="009604A1">
              <w:t>ă.</w:t>
            </w:r>
          </w:p>
          <w:p w:rsidR="00842618" w:rsidRPr="009604A1" w:rsidRDefault="00842618" w:rsidP="009604A1">
            <w:pPr>
              <w:spacing w:after="0"/>
              <w:jc w:val="both"/>
            </w:pPr>
            <w:r w:rsidRPr="009604A1">
              <w:t xml:space="preserve">5. Prelucrarea datelor </w:t>
            </w:r>
            <w:r w:rsidR="009604A1">
              <w:t>î</w:t>
            </w:r>
            <w:r w:rsidRPr="009604A1">
              <w:t xml:space="preserve">nregistrate </w:t>
            </w:r>
            <w:r w:rsidR="009604A1">
              <w:t>î</w:t>
            </w:r>
            <w:r w:rsidRPr="009604A1">
              <w:t>n timpul experimentelor</w:t>
            </w:r>
            <w:r w:rsidR="009604A1">
              <w:t>.</w:t>
            </w:r>
          </w:p>
          <w:p w:rsidR="00842618" w:rsidRPr="009604A1" w:rsidRDefault="00842618" w:rsidP="009604A1">
            <w:pPr>
              <w:spacing w:after="0"/>
              <w:jc w:val="both"/>
            </w:pPr>
            <w:r w:rsidRPr="009604A1">
              <w:t>6.</w:t>
            </w:r>
            <w:r w:rsidR="009604A1">
              <w:t xml:space="preserve"> </w:t>
            </w:r>
            <w:r w:rsidRPr="009604A1">
              <w:t>Participarea la activi</w:t>
            </w:r>
            <w:r w:rsidR="009604A1">
              <w:t>tăț</w:t>
            </w:r>
            <w:r w:rsidRPr="009604A1">
              <w:t xml:space="preserve">i </w:t>
            </w:r>
            <w:r w:rsidR="009604A1">
              <w:t>î</w:t>
            </w:r>
            <w:r w:rsidRPr="009604A1">
              <w:t>n cadrul proiectelor de cercetare</w:t>
            </w:r>
            <w:r w:rsidR="009604A1">
              <w:t>,</w:t>
            </w:r>
            <w:r w:rsidRPr="009604A1">
              <w:t xml:space="preserve"> la solicitarea responsabililor de proiecte</w:t>
            </w:r>
            <w:r w:rsidR="009604A1">
              <w:t>.</w:t>
            </w:r>
          </w:p>
        </w:tc>
      </w:tr>
      <w:tr w:rsidR="00842618" w:rsidRPr="009604A1" w:rsidTr="00E45590">
        <w:tc>
          <w:tcPr>
            <w:tcW w:w="1788" w:type="dxa"/>
            <w:shd w:val="clear" w:color="auto" w:fill="auto"/>
          </w:tcPr>
          <w:p w:rsidR="00842618" w:rsidRPr="009604A1" w:rsidRDefault="00842618" w:rsidP="00E45590">
            <w:pPr>
              <w:jc w:val="center"/>
              <w:rPr>
                <w:i/>
                <w:szCs w:val="20"/>
              </w:rPr>
            </w:pPr>
            <w:r w:rsidRPr="009604A1">
              <w:rPr>
                <w:i/>
                <w:szCs w:val="20"/>
              </w:rPr>
              <w:t>Responsabilităţi</w:t>
            </w:r>
          </w:p>
        </w:tc>
        <w:tc>
          <w:tcPr>
            <w:tcW w:w="8066" w:type="dxa"/>
            <w:shd w:val="clear" w:color="auto" w:fill="auto"/>
          </w:tcPr>
          <w:p w:rsidR="00842618" w:rsidRPr="009604A1" w:rsidRDefault="00842618" w:rsidP="00842618">
            <w:pPr>
              <w:numPr>
                <w:ilvl w:val="0"/>
                <w:numId w:val="39"/>
              </w:numPr>
              <w:tabs>
                <w:tab w:val="clear" w:pos="720"/>
                <w:tab w:val="num" w:pos="252"/>
              </w:tabs>
              <w:spacing w:after="0" w:line="240" w:lineRule="auto"/>
              <w:ind w:hanging="828"/>
              <w:jc w:val="both"/>
              <w:rPr>
                <w:lang w:val="it-IT"/>
              </w:rPr>
            </w:pPr>
            <w:r w:rsidRPr="009604A1">
              <w:rPr>
                <w:lang w:val="it-IT"/>
              </w:rPr>
              <w:t>R</w:t>
            </w:r>
            <w:r w:rsidR="009604A1">
              <w:rPr>
                <w:lang w:val="it-IT"/>
              </w:rPr>
              <w:t>ă</w:t>
            </w:r>
            <w:r w:rsidRPr="009604A1">
              <w:rPr>
                <w:lang w:val="it-IT"/>
              </w:rPr>
              <w:t xml:space="preserve">spunde </w:t>
            </w:r>
            <w:r w:rsidR="009604A1">
              <w:rPr>
                <w:lang w:val="it-IT"/>
              </w:rPr>
              <w:t>î</w:t>
            </w:r>
            <w:r w:rsidRPr="009604A1">
              <w:rPr>
                <w:lang w:val="it-IT"/>
              </w:rPr>
              <w:t>n fa</w:t>
            </w:r>
            <w:r w:rsidR="009604A1">
              <w:rPr>
                <w:lang w:val="it-IT"/>
              </w:rPr>
              <w:t>ț</w:t>
            </w:r>
            <w:r w:rsidRPr="009604A1">
              <w:rPr>
                <w:lang w:val="it-IT"/>
              </w:rPr>
              <w:t xml:space="preserve">a </w:t>
            </w:r>
            <w:r w:rsidR="009604A1">
              <w:rPr>
                <w:lang w:val="it-IT"/>
              </w:rPr>
              <w:t>ș</w:t>
            </w:r>
            <w:r w:rsidRPr="009604A1">
              <w:rPr>
                <w:lang w:val="it-IT"/>
              </w:rPr>
              <w:t>efilor ierarhic superiori pentru activitatea desfa</w:t>
            </w:r>
            <w:r w:rsidR="009604A1">
              <w:rPr>
                <w:lang w:val="it-IT"/>
              </w:rPr>
              <w:t>ș</w:t>
            </w:r>
            <w:r w:rsidRPr="009604A1">
              <w:rPr>
                <w:lang w:val="it-IT"/>
              </w:rPr>
              <w:t>urat</w:t>
            </w:r>
            <w:r w:rsidR="009604A1">
              <w:rPr>
                <w:lang w:val="it-IT"/>
              </w:rPr>
              <w:t>ă.</w:t>
            </w:r>
          </w:p>
          <w:p w:rsidR="00842618" w:rsidRPr="009604A1" w:rsidRDefault="00842618" w:rsidP="00842618">
            <w:pPr>
              <w:numPr>
                <w:ilvl w:val="0"/>
                <w:numId w:val="39"/>
              </w:numPr>
              <w:tabs>
                <w:tab w:val="clear" w:pos="720"/>
                <w:tab w:val="num" w:pos="72"/>
              </w:tabs>
              <w:spacing w:after="0" w:line="240" w:lineRule="auto"/>
              <w:ind w:left="252"/>
              <w:jc w:val="both"/>
              <w:rPr>
                <w:lang w:val="it-IT"/>
              </w:rPr>
            </w:pPr>
            <w:r w:rsidRPr="009604A1">
              <w:rPr>
                <w:lang w:val="it-IT"/>
              </w:rPr>
              <w:t xml:space="preserve">   R</w:t>
            </w:r>
            <w:r w:rsidR="009604A1">
              <w:rPr>
                <w:lang w:val="it-IT"/>
              </w:rPr>
              <w:t>ă</w:t>
            </w:r>
            <w:r w:rsidRPr="009604A1">
              <w:rPr>
                <w:lang w:val="it-IT"/>
              </w:rPr>
              <w:t>spunde conform reglement</w:t>
            </w:r>
            <w:r w:rsidR="009604A1">
              <w:rPr>
                <w:lang w:val="it-IT"/>
              </w:rPr>
              <w:t>ă</w:t>
            </w:r>
            <w:r w:rsidRPr="009604A1">
              <w:rPr>
                <w:lang w:val="it-IT"/>
              </w:rPr>
              <w:t xml:space="preserve">rilor </w:t>
            </w:r>
            <w:r w:rsidR="009604A1">
              <w:rPr>
                <w:lang w:val="it-IT"/>
              </w:rPr>
              <w:t>î</w:t>
            </w:r>
            <w:r w:rsidRPr="009604A1">
              <w:rPr>
                <w:lang w:val="it-IT"/>
              </w:rPr>
              <w:t>n vigoare pentru ne</w:t>
            </w:r>
            <w:r w:rsidR="009604A1">
              <w:rPr>
                <w:lang w:val="it-IT"/>
              </w:rPr>
              <w:t>î</w:t>
            </w:r>
            <w:r w:rsidRPr="009604A1">
              <w:rPr>
                <w:lang w:val="it-IT"/>
              </w:rPr>
              <w:t xml:space="preserve">ndeplinirea sau </w:t>
            </w:r>
            <w:r w:rsidR="009604A1">
              <w:rPr>
                <w:lang w:val="it-IT"/>
              </w:rPr>
              <w:t>î</w:t>
            </w:r>
            <w:r w:rsidRPr="009604A1">
              <w:rPr>
                <w:lang w:val="it-IT"/>
              </w:rPr>
              <w:t>ndeplinirea defectuoas</w:t>
            </w:r>
            <w:r w:rsidR="009604A1">
              <w:rPr>
                <w:lang w:val="it-IT"/>
              </w:rPr>
              <w:t>ă</w:t>
            </w:r>
            <w:r w:rsidRPr="009604A1">
              <w:rPr>
                <w:lang w:val="it-IT"/>
              </w:rPr>
              <w:t xml:space="preserve"> a sarcinilor ce-i revin</w:t>
            </w:r>
            <w:r w:rsidR="009604A1">
              <w:rPr>
                <w:lang w:val="it-IT"/>
              </w:rPr>
              <w:t>.</w:t>
            </w:r>
          </w:p>
          <w:p w:rsidR="00842618" w:rsidRPr="009604A1" w:rsidRDefault="00842618" w:rsidP="00842618">
            <w:pPr>
              <w:numPr>
                <w:ilvl w:val="0"/>
                <w:numId w:val="39"/>
              </w:numPr>
              <w:tabs>
                <w:tab w:val="clear" w:pos="720"/>
                <w:tab w:val="num" w:pos="72"/>
              </w:tabs>
              <w:spacing w:after="0" w:line="240" w:lineRule="auto"/>
              <w:ind w:hanging="828"/>
              <w:jc w:val="both"/>
              <w:rPr>
                <w:lang w:val="it-IT"/>
              </w:rPr>
            </w:pPr>
            <w:r w:rsidRPr="009604A1">
              <w:rPr>
                <w:lang w:val="it-IT"/>
              </w:rPr>
              <w:t xml:space="preserve">   R</w:t>
            </w:r>
            <w:r w:rsidR="009604A1">
              <w:rPr>
                <w:lang w:val="it-IT"/>
              </w:rPr>
              <w:t>ă</w:t>
            </w:r>
            <w:r w:rsidRPr="009604A1">
              <w:rPr>
                <w:lang w:val="it-IT"/>
              </w:rPr>
              <w:t>spunde de bunurile materiale luate pe inventar propriu</w:t>
            </w:r>
            <w:r w:rsidR="009604A1">
              <w:rPr>
                <w:lang w:val="it-IT"/>
              </w:rPr>
              <w:t>.</w:t>
            </w:r>
          </w:p>
          <w:p w:rsidR="00842618" w:rsidRPr="009604A1" w:rsidRDefault="00842618" w:rsidP="00842618">
            <w:pPr>
              <w:numPr>
                <w:ilvl w:val="0"/>
                <w:numId w:val="39"/>
              </w:numPr>
              <w:tabs>
                <w:tab w:val="clear" w:pos="720"/>
                <w:tab w:val="num" w:pos="72"/>
              </w:tabs>
              <w:spacing w:after="0" w:line="240" w:lineRule="auto"/>
              <w:ind w:hanging="828"/>
              <w:jc w:val="both"/>
              <w:rPr>
                <w:lang w:val="it-IT"/>
              </w:rPr>
            </w:pPr>
            <w:r w:rsidRPr="009604A1">
              <w:rPr>
                <w:lang w:val="it-IT"/>
              </w:rPr>
              <w:t xml:space="preserve">   Respect</w:t>
            </w:r>
            <w:r w:rsidR="009604A1">
              <w:rPr>
                <w:lang w:val="it-IT"/>
              </w:rPr>
              <w:t>ă</w:t>
            </w:r>
            <w:r w:rsidRPr="009604A1">
              <w:rPr>
                <w:lang w:val="it-IT"/>
              </w:rPr>
              <w:t xml:space="preserve"> regulile de protec</w:t>
            </w:r>
            <w:r w:rsidR="009604A1">
              <w:rPr>
                <w:lang w:val="it-IT"/>
              </w:rPr>
              <w:t>ț</w:t>
            </w:r>
            <w:r w:rsidRPr="009604A1">
              <w:rPr>
                <w:lang w:val="it-IT"/>
              </w:rPr>
              <w:t xml:space="preserve">ia muncii </w:t>
            </w:r>
            <w:r w:rsidR="009604A1">
              <w:rPr>
                <w:lang w:val="it-IT"/>
              </w:rPr>
              <w:t>ș</w:t>
            </w:r>
            <w:r w:rsidRPr="009604A1">
              <w:rPr>
                <w:lang w:val="it-IT"/>
              </w:rPr>
              <w:t>i P.S.I.</w:t>
            </w:r>
          </w:p>
          <w:p w:rsidR="00842618" w:rsidRPr="009604A1" w:rsidRDefault="00842618" w:rsidP="00842618">
            <w:pPr>
              <w:numPr>
                <w:ilvl w:val="0"/>
                <w:numId w:val="39"/>
              </w:numPr>
              <w:tabs>
                <w:tab w:val="clear" w:pos="720"/>
                <w:tab w:val="num" w:pos="72"/>
              </w:tabs>
              <w:spacing w:after="0" w:line="240" w:lineRule="auto"/>
              <w:ind w:left="252"/>
              <w:jc w:val="both"/>
              <w:rPr>
                <w:lang w:val="it-IT"/>
              </w:rPr>
            </w:pPr>
            <w:r w:rsidRPr="009604A1">
              <w:rPr>
                <w:lang w:val="it-IT"/>
              </w:rPr>
              <w:t xml:space="preserve">   Comunic</w:t>
            </w:r>
            <w:r w:rsidR="009604A1">
              <w:rPr>
                <w:lang w:val="it-IT"/>
              </w:rPr>
              <w:t>ă</w:t>
            </w:r>
            <w:r w:rsidRPr="009604A1">
              <w:rPr>
                <w:lang w:val="it-IT"/>
              </w:rPr>
              <w:t xml:space="preserve"> imediat orice situa</w:t>
            </w:r>
            <w:r w:rsidR="009604A1">
              <w:rPr>
                <w:lang w:val="it-IT"/>
              </w:rPr>
              <w:t>ț</w:t>
            </w:r>
            <w:r w:rsidRPr="009604A1">
              <w:rPr>
                <w:lang w:val="it-IT"/>
              </w:rPr>
              <w:t>ie de munc</w:t>
            </w:r>
            <w:r w:rsidR="009604A1">
              <w:rPr>
                <w:lang w:val="it-IT"/>
              </w:rPr>
              <w:t>ă</w:t>
            </w:r>
            <w:r w:rsidRPr="009604A1">
              <w:rPr>
                <w:lang w:val="it-IT"/>
              </w:rPr>
              <w:t xml:space="preserve"> considerat</w:t>
            </w:r>
            <w:r w:rsidR="009604A1">
              <w:rPr>
                <w:lang w:val="it-IT"/>
              </w:rPr>
              <w:t>ă</w:t>
            </w:r>
            <w:r w:rsidRPr="009604A1">
              <w:rPr>
                <w:lang w:val="it-IT"/>
              </w:rPr>
              <w:t xml:space="preserve"> un pericol, precum </w:t>
            </w:r>
            <w:r w:rsidR="009604A1">
              <w:rPr>
                <w:lang w:val="it-IT"/>
              </w:rPr>
              <w:t>ș</w:t>
            </w:r>
            <w:r w:rsidRPr="009604A1">
              <w:rPr>
                <w:lang w:val="it-IT"/>
              </w:rPr>
              <w:t>i orice deficien</w:t>
            </w:r>
            <w:r w:rsidR="009604A1">
              <w:rPr>
                <w:lang w:val="it-IT"/>
              </w:rPr>
              <w:t>ță</w:t>
            </w:r>
            <w:r w:rsidRPr="009604A1">
              <w:rPr>
                <w:lang w:val="it-IT"/>
              </w:rPr>
              <w:t xml:space="preserve"> a sistemelor de protec</w:t>
            </w:r>
            <w:r w:rsidR="009604A1">
              <w:rPr>
                <w:lang w:val="it-IT"/>
              </w:rPr>
              <w:t>ț</w:t>
            </w:r>
            <w:r w:rsidRPr="009604A1">
              <w:rPr>
                <w:lang w:val="it-IT"/>
              </w:rPr>
              <w:t>ie</w:t>
            </w:r>
            <w:r w:rsidR="009604A1">
              <w:rPr>
                <w:lang w:val="it-IT"/>
              </w:rPr>
              <w:t>.</w:t>
            </w:r>
          </w:p>
          <w:p w:rsidR="00842618" w:rsidRPr="009604A1" w:rsidRDefault="00842618" w:rsidP="00842618">
            <w:pPr>
              <w:numPr>
                <w:ilvl w:val="0"/>
                <w:numId w:val="39"/>
              </w:numPr>
              <w:tabs>
                <w:tab w:val="clear" w:pos="720"/>
                <w:tab w:val="num" w:pos="72"/>
              </w:tabs>
              <w:spacing w:after="0" w:line="240" w:lineRule="auto"/>
              <w:ind w:hanging="828"/>
              <w:jc w:val="both"/>
              <w:rPr>
                <w:lang w:val="es-ES"/>
              </w:rPr>
            </w:pPr>
            <w:r w:rsidRPr="009604A1">
              <w:rPr>
                <w:lang w:val="es-ES"/>
              </w:rPr>
              <w:t xml:space="preserve">   Respect</w:t>
            </w:r>
            <w:r w:rsidR="009604A1">
              <w:rPr>
                <w:lang w:val="es-ES"/>
              </w:rPr>
              <w:t>ă</w:t>
            </w:r>
            <w:r w:rsidRPr="009604A1">
              <w:rPr>
                <w:lang w:val="es-ES"/>
              </w:rPr>
              <w:t xml:space="preserve"> R.O.I. al INCDFP</w:t>
            </w:r>
            <w:r w:rsidR="009604A1">
              <w:rPr>
                <w:lang w:val="es-ES"/>
              </w:rPr>
              <w:t>.</w:t>
            </w:r>
          </w:p>
          <w:p w:rsidR="00842618" w:rsidRPr="009604A1" w:rsidRDefault="00842618" w:rsidP="00842618">
            <w:pPr>
              <w:numPr>
                <w:ilvl w:val="0"/>
                <w:numId w:val="39"/>
              </w:numPr>
              <w:tabs>
                <w:tab w:val="clear" w:pos="720"/>
                <w:tab w:val="num" w:pos="252"/>
              </w:tabs>
              <w:spacing w:after="0" w:line="240" w:lineRule="auto"/>
              <w:ind w:left="252"/>
              <w:jc w:val="both"/>
              <w:rPr>
                <w:lang w:val="es-ES"/>
              </w:rPr>
            </w:pPr>
            <w:r w:rsidRPr="009604A1">
              <w:rPr>
                <w:lang w:val="es-ES"/>
              </w:rPr>
              <w:t>Respect</w:t>
            </w:r>
            <w:r w:rsidR="009604A1">
              <w:rPr>
                <w:lang w:val="es-ES"/>
              </w:rPr>
              <w:t>ă</w:t>
            </w:r>
            <w:r w:rsidRPr="009604A1">
              <w:rPr>
                <w:lang w:val="es-ES"/>
              </w:rPr>
              <w:t xml:space="preserve"> secretul profesional </w:t>
            </w:r>
            <w:r w:rsidR="009604A1">
              <w:rPr>
                <w:lang w:val="es-ES"/>
              </w:rPr>
              <w:t>ș</w:t>
            </w:r>
            <w:r w:rsidRPr="009604A1">
              <w:rPr>
                <w:lang w:val="es-ES"/>
              </w:rPr>
              <w:t xml:space="preserve">i se </w:t>
            </w:r>
            <w:r w:rsidR="009604A1">
              <w:rPr>
                <w:lang w:val="es-ES"/>
              </w:rPr>
              <w:t>î</w:t>
            </w:r>
            <w:r w:rsidRPr="009604A1">
              <w:rPr>
                <w:lang w:val="es-ES"/>
              </w:rPr>
              <w:t>ngrije</w:t>
            </w:r>
            <w:r w:rsidR="009604A1">
              <w:rPr>
                <w:lang w:val="es-ES"/>
              </w:rPr>
              <w:t>ș</w:t>
            </w:r>
            <w:r w:rsidRPr="009604A1">
              <w:rPr>
                <w:lang w:val="es-ES"/>
              </w:rPr>
              <w:t>te de p</w:t>
            </w:r>
            <w:r w:rsidR="009604A1">
              <w:rPr>
                <w:lang w:val="es-ES"/>
              </w:rPr>
              <w:t>ă</w:t>
            </w:r>
            <w:r w:rsidRPr="009604A1">
              <w:rPr>
                <w:lang w:val="es-ES"/>
              </w:rPr>
              <w:t>strarea documentelor   cu care intr</w:t>
            </w:r>
            <w:r w:rsidR="009604A1">
              <w:rPr>
                <w:lang w:val="es-ES"/>
              </w:rPr>
              <w:t>ă</w:t>
            </w:r>
            <w:r w:rsidRPr="009604A1">
              <w:rPr>
                <w:lang w:val="es-ES"/>
              </w:rPr>
              <w:t xml:space="preserve"> </w:t>
            </w:r>
            <w:r w:rsidR="009604A1">
              <w:rPr>
                <w:lang w:val="es-ES"/>
              </w:rPr>
              <w:t>î</w:t>
            </w:r>
            <w:r w:rsidRPr="009604A1">
              <w:rPr>
                <w:lang w:val="es-ES"/>
              </w:rPr>
              <w:t>n contact</w:t>
            </w:r>
            <w:r w:rsidR="009604A1">
              <w:rPr>
                <w:lang w:val="es-ES"/>
              </w:rPr>
              <w:t>.</w:t>
            </w:r>
          </w:p>
          <w:p w:rsidR="00842618" w:rsidRPr="009604A1" w:rsidRDefault="00842618" w:rsidP="009604A1">
            <w:pPr>
              <w:numPr>
                <w:ilvl w:val="0"/>
                <w:numId w:val="39"/>
              </w:numPr>
              <w:tabs>
                <w:tab w:val="clear" w:pos="720"/>
                <w:tab w:val="num" w:pos="252"/>
              </w:tabs>
              <w:spacing w:after="0" w:line="240" w:lineRule="auto"/>
              <w:ind w:left="252"/>
              <w:jc w:val="both"/>
              <w:rPr>
                <w:lang w:val="it-IT"/>
              </w:rPr>
            </w:pPr>
            <w:r w:rsidRPr="009604A1">
              <w:rPr>
                <w:lang w:val="it-IT"/>
              </w:rPr>
              <w:t>Realizeaz</w:t>
            </w:r>
            <w:r w:rsidR="009604A1">
              <w:rPr>
                <w:lang w:val="it-IT"/>
              </w:rPr>
              <w:t>ă</w:t>
            </w:r>
            <w:r w:rsidRPr="009604A1">
              <w:rPr>
                <w:lang w:val="it-IT"/>
              </w:rPr>
              <w:t xml:space="preserve"> sarcinile suplimentare primite de la </w:t>
            </w:r>
            <w:r w:rsidR="009604A1">
              <w:rPr>
                <w:lang w:val="it-IT"/>
              </w:rPr>
              <w:t>ș</w:t>
            </w:r>
            <w:r w:rsidRPr="009604A1">
              <w:rPr>
                <w:lang w:val="it-IT"/>
              </w:rPr>
              <w:t>efii ierarhic superiori</w:t>
            </w:r>
            <w:r w:rsidR="009604A1">
              <w:rPr>
                <w:lang w:val="it-IT"/>
              </w:rPr>
              <w:t>.</w:t>
            </w:r>
          </w:p>
        </w:tc>
      </w:tr>
    </w:tbl>
    <w:p w:rsidR="00842618" w:rsidRPr="009604A1" w:rsidRDefault="00842618" w:rsidP="00842618">
      <w:pPr>
        <w:spacing w:before="120" w:after="120"/>
        <w:jc w:val="both"/>
        <w:rPr>
          <w:b/>
          <w:szCs w:val="20"/>
        </w:rPr>
      </w:pPr>
    </w:p>
    <w:p w:rsidR="00842618" w:rsidRPr="009604A1" w:rsidRDefault="00842618" w:rsidP="00842618">
      <w:pPr>
        <w:spacing w:before="120" w:after="120"/>
        <w:jc w:val="both"/>
        <w:rPr>
          <w:b/>
          <w:szCs w:val="20"/>
        </w:rPr>
      </w:pPr>
      <w:r w:rsidRPr="009604A1">
        <w:rPr>
          <w:b/>
          <w:szCs w:val="20"/>
        </w:rPr>
        <w:t>6. Prevederi speciale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842618" w:rsidRPr="009604A1" w:rsidTr="00E45590">
        <w:trPr>
          <w:trHeight w:val="496"/>
        </w:trPr>
        <w:tc>
          <w:tcPr>
            <w:tcW w:w="9854" w:type="dxa"/>
            <w:shd w:val="clear" w:color="auto" w:fill="auto"/>
          </w:tcPr>
          <w:p w:rsidR="00842618" w:rsidRPr="009604A1" w:rsidRDefault="00842618" w:rsidP="009604A1">
            <w:pPr>
              <w:jc w:val="both"/>
              <w:rPr>
                <w:b/>
                <w:szCs w:val="20"/>
              </w:rPr>
            </w:pPr>
            <w:r w:rsidRPr="009604A1">
              <w:t>Activitatea va fi evaluat</w:t>
            </w:r>
            <w:r w:rsidR="009604A1">
              <w:t>ă</w:t>
            </w:r>
            <w:r w:rsidRPr="009604A1">
              <w:t xml:space="preserve"> la sf</w:t>
            </w:r>
            <w:r w:rsidR="009604A1">
              <w:t>â</w:t>
            </w:r>
            <w:r w:rsidRPr="009604A1">
              <w:t>r</w:t>
            </w:r>
            <w:r w:rsidR="009604A1">
              <w:t>ș</w:t>
            </w:r>
            <w:r w:rsidRPr="009604A1">
              <w:t>itul fiec</w:t>
            </w:r>
            <w:r w:rsidR="009604A1">
              <w:t>ă</w:t>
            </w:r>
            <w:r w:rsidRPr="009604A1">
              <w:t xml:space="preserve">rui an de </w:t>
            </w:r>
            <w:r w:rsidR="009604A1">
              <w:t>ș</w:t>
            </w:r>
            <w:r w:rsidRPr="009604A1">
              <w:t>eful de laborator, conform criteriilor de evaluare adoptate.</w:t>
            </w:r>
          </w:p>
        </w:tc>
      </w:tr>
    </w:tbl>
    <w:p w:rsidR="00842618" w:rsidRPr="009604A1" w:rsidRDefault="00842618" w:rsidP="00842618">
      <w:pPr>
        <w:spacing w:before="120" w:after="120"/>
        <w:jc w:val="both"/>
      </w:pPr>
    </w:p>
    <w:p w:rsidR="00842618" w:rsidRPr="009604A1" w:rsidRDefault="00842618" w:rsidP="00842618">
      <w:pPr>
        <w:spacing w:before="120" w:after="120"/>
        <w:jc w:val="both"/>
        <w:rPr>
          <w:lang w:val="it-IT"/>
        </w:rPr>
      </w:pPr>
      <w:r w:rsidRPr="009604A1">
        <w:rPr>
          <w:lang w:val="it-IT"/>
        </w:rPr>
        <w:t>Am primit un exemplar din fişa postului şi îmi asum responsabilitatea îndeplinirii sarcinilor ce îmi revin şi consecinţele din nerespectarea acestora.</w:t>
      </w:r>
    </w:p>
    <w:p w:rsidR="00842618" w:rsidRPr="009604A1" w:rsidRDefault="00842618" w:rsidP="00842618">
      <w:pPr>
        <w:spacing w:before="120" w:after="120"/>
        <w:jc w:val="both"/>
        <w:rPr>
          <w:lang w:val="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3915"/>
        <w:gridCol w:w="4186"/>
      </w:tblGrid>
      <w:tr w:rsidR="00842618" w:rsidRPr="009604A1" w:rsidTr="00E45590">
        <w:tc>
          <w:tcPr>
            <w:tcW w:w="1788" w:type="dxa"/>
            <w:shd w:val="clear" w:color="auto" w:fill="auto"/>
          </w:tcPr>
          <w:p w:rsidR="00842618" w:rsidRPr="009604A1" w:rsidRDefault="00842618" w:rsidP="00E45590">
            <w:pPr>
              <w:jc w:val="both"/>
              <w:rPr>
                <w:szCs w:val="20"/>
                <w:lang w:val="it-IT"/>
              </w:rPr>
            </w:pPr>
          </w:p>
        </w:tc>
        <w:tc>
          <w:tcPr>
            <w:tcW w:w="3915" w:type="dxa"/>
            <w:shd w:val="clear" w:color="auto" w:fill="E0E0E0"/>
          </w:tcPr>
          <w:p w:rsidR="00842618" w:rsidRPr="009604A1" w:rsidRDefault="00842618" w:rsidP="00E45590">
            <w:pPr>
              <w:jc w:val="center"/>
              <w:rPr>
                <w:i/>
                <w:szCs w:val="20"/>
              </w:rPr>
            </w:pPr>
            <w:r w:rsidRPr="009604A1">
              <w:rPr>
                <w:i/>
                <w:szCs w:val="20"/>
              </w:rPr>
              <w:t>Întocmit</w:t>
            </w:r>
          </w:p>
        </w:tc>
        <w:tc>
          <w:tcPr>
            <w:tcW w:w="4186" w:type="dxa"/>
            <w:shd w:val="clear" w:color="auto" w:fill="E0E0E0"/>
          </w:tcPr>
          <w:p w:rsidR="00842618" w:rsidRPr="009604A1" w:rsidRDefault="00842618" w:rsidP="00E45590">
            <w:pPr>
              <w:jc w:val="center"/>
              <w:rPr>
                <w:i/>
                <w:szCs w:val="20"/>
              </w:rPr>
            </w:pPr>
            <w:r w:rsidRPr="009604A1">
              <w:rPr>
                <w:i/>
                <w:szCs w:val="20"/>
              </w:rPr>
              <w:t>Titular</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Funcţia</w:t>
            </w:r>
          </w:p>
        </w:tc>
        <w:tc>
          <w:tcPr>
            <w:tcW w:w="3915" w:type="dxa"/>
            <w:shd w:val="clear" w:color="auto" w:fill="auto"/>
          </w:tcPr>
          <w:p w:rsidR="00842618" w:rsidRPr="009604A1" w:rsidRDefault="009604A1" w:rsidP="00E45590">
            <w:pPr>
              <w:jc w:val="both"/>
              <w:rPr>
                <w:szCs w:val="20"/>
              </w:rPr>
            </w:pPr>
            <w:r>
              <w:rPr>
                <w:szCs w:val="20"/>
              </w:rPr>
              <w:t>Ș</w:t>
            </w:r>
            <w:r w:rsidR="00842618" w:rsidRPr="009604A1">
              <w:rPr>
                <w:szCs w:val="20"/>
              </w:rPr>
              <w:t>ef de laborator</w:t>
            </w:r>
          </w:p>
        </w:tc>
        <w:tc>
          <w:tcPr>
            <w:tcW w:w="4186" w:type="dxa"/>
            <w:shd w:val="clear" w:color="auto" w:fill="auto"/>
          </w:tcPr>
          <w:p w:rsidR="00842618" w:rsidRPr="009604A1" w:rsidRDefault="00842618" w:rsidP="00E45590">
            <w:pPr>
              <w:jc w:val="both"/>
              <w:rPr>
                <w:szCs w:val="20"/>
              </w:rPr>
            </w:pPr>
            <w:r w:rsidRPr="009604A1">
              <w:rPr>
                <w:szCs w:val="20"/>
              </w:rPr>
              <w:t xml:space="preserve">Tehnician </w:t>
            </w: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Nume Prenume</w:t>
            </w:r>
          </w:p>
        </w:tc>
        <w:tc>
          <w:tcPr>
            <w:tcW w:w="3915" w:type="dxa"/>
            <w:shd w:val="clear" w:color="auto" w:fill="auto"/>
          </w:tcPr>
          <w:p w:rsidR="00842618" w:rsidRPr="009604A1" w:rsidRDefault="00842618" w:rsidP="00E45590">
            <w:pPr>
              <w:jc w:val="both"/>
              <w:rPr>
                <w:szCs w:val="20"/>
              </w:rPr>
            </w:pPr>
          </w:p>
        </w:tc>
        <w:tc>
          <w:tcPr>
            <w:tcW w:w="4186" w:type="dxa"/>
            <w:shd w:val="clear" w:color="auto" w:fill="auto"/>
          </w:tcPr>
          <w:p w:rsidR="00842618" w:rsidRPr="009604A1" w:rsidRDefault="00842618" w:rsidP="00E45590">
            <w:pPr>
              <w:jc w:val="both"/>
              <w:rPr>
                <w:szCs w:val="20"/>
              </w:rPr>
            </w:pP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Semnătura</w:t>
            </w:r>
          </w:p>
        </w:tc>
        <w:tc>
          <w:tcPr>
            <w:tcW w:w="3915" w:type="dxa"/>
            <w:shd w:val="clear" w:color="auto" w:fill="auto"/>
          </w:tcPr>
          <w:p w:rsidR="00842618" w:rsidRPr="009604A1" w:rsidRDefault="00842618" w:rsidP="00E45590">
            <w:pPr>
              <w:jc w:val="both"/>
              <w:rPr>
                <w:szCs w:val="20"/>
              </w:rPr>
            </w:pPr>
          </w:p>
        </w:tc>
        <w:tc>
          <w:tcPr>
            <w:tcW w:w="4186" w:type="dxa"/>
            <w:shd w:val="clear" w:color="auto" w:fill="auto"/>
          </w:tcPr>
          <w:p w:rsidR="00842618" w:rsidRPr="009604A1" w:rsidRDefault="00842618" w:rsidP="00E45590">
            <w:pPr>
              <w:jc w:val="both"/>
              <w:rPr>
                <w:szCs w:val="20"/>
              </w:rPr>
            </w:pPr>
          </w:p>
        </w:tc>
      </w:tr>
      <w:tr w:rsidR="00842618" w:rsidRPr="009604A1" w:rsidTr="00E45590">
        <w:tc>
          <w:tcPr>
            <w:tcW w:w="1788" w:type="dxa"/>
            <w:shd w:val="clear" w:color="auto" w:fill="E0E0E0"/>
          </w:tcPr>
          <w:p w:rsidR="00842618" w:rsidRPr="009604A1" w:rsidRDefault="00842618" w:rsidP="00E45590">
            <w:pPr>
              <w:jc w:val="center"/>
              <w:rPr>
                <w:i/>
                <w:szCs w:val="20"/>
              </w:rPr>
            </w:pPr>
            <w:r w:rsidRPr="009604A1">
              <w:rPr>
                <w:i/>
                <w:szCs w:val="20"/>
              </w:rPr>
              <w:t>Data</w:t>
            </w:r>
          </w:p>
        </w:tc>
        <w:tc>
          <w:tcPr>
            <w:tcW w:w="3915" w:type="dxa"/>
            <w:shd w:val="clear" w:color="auto" w:fill="auto"/>
          </w:tcPr>
          <w:p w:rsidR="00842618" w:rsidRPr="009604A1" w:rsidRDefault="00842618" w:rsidP="00E45590">
            <w:pPr>
              <w:jc w:val="both"/>
              <w:rPr>
                <w:szCs w:val="20"/>
              </w:rPr>
            </w:pPr>
          </w:p>
        </w:tc>
        <w:tc>
          <w:tcPr>
            <w:tcW w:w="4186" w:type="dxa"/>
            <w:shd w:val="clear" w:color="auto" w:fill="auto"/>
          </w:tcPr>
          <w:p w:rsidR="00842618" w:rsidRPr="009604A1" w:rsidRDefault="00842618" w:rsidP="00E45590">
            <w:pPr>
              <w:jc w:val="both"/>
              <w:rPr>
                <w:szCs w:val="20"/>
              </w:rPr>
            </w:pPr>
          </w:p>
        </w:tc>
      </w:tr>
    </w:tbl>
    <w:p w:rsidR="00842618" w:rsidRPr="009604A1" w:rsidRDefault="00842618" w:rsidP="00842618">
      <w:pPr>
        <w:jc w:val="both"/>
      </w:pPr>
    </w:p>
    <w:p w:rsidR="00842618" w:rsidRPr="00590D90" w:rsidRDefault="00842618" w:rsidP="00842618">
      <w:pPr>
        <w:jc w:val="both"/>
      </w:pPr>
    </w:p>
    <w:p w:rsidR="00946D09" w:rsidRDefault="00946D09" w:rsidP="006C30D0">
      <w:pPr>
        <w:ind w:left="720"/>
        <w:jc w:val="right"/>
        <w:rPr>
          <w:b/>
          <w:lang w:val="ro-RO"/>
        </w:rPr>
      </w:pPr>
    </w:p>
    <w:sectPr w:rsidR="00946D09" w:rsidSect="000170A4">
      <w:pgSz w:w="11906" w:h="16838"/>
      <w:pgMar w:top="1418"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9BE" w:rsidRDefault="00E549BE" w:rsidP="004C715C">
      <w:pPr>
        <w:spacing w:after="0" w:line="240" w:lineRule="auto"/>
      </w:pPr>
      <w:r>
        <w:separator/>
      </w:r>
    </w:p>
  </w:endnote>
  <w:endnote w:type="continuationSeparator" w:id="0">
    <w:p w:rsidR="00E549BE" w:rsidRDefault="00E549BE" w:rsidP="004C7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9BE" w:rsidRDefault="00E549BE" w:rsidP="004C715C">
      <w:pPr>
        <w:spacing w:after="0" w:line="240" w:lineRule="auto"/>
      </w:pPr>
      <w:r>
        <w:separator/>
      </w:r>
    </w:p>
  </w:footnote>
  <w:footnote w:type="continuationSeparator" w:id="0">
    <w:p w:rsidR="00E549BE" w:rsidRDefault="00E549BE" w:rsidP="004C71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A5E"/>
    <w:multiLevelType w:val="hybridMultilevel"/>
    <w:tmpl w:val="9F74C24C"/>
    <w:lvl w:ilvl="0" w:tplc="0A1AC52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5913554"/>
    <w:multiLevelType w:val="hybridMultilevel"/>
    <w:tmpl w:val="31166E46"/>
    <w:lvl w:ilvl="0" w:tplc="D3F63D2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1157C"/>
    <w:multiLevelType w:val="hybridMultilevel"/>
    <w:tmpl w:val="B18CDBB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5427A"/>
    <w:multiLevelType w:val="hybridMultilevel"/>
    <w:tmpl w:val="7464B7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52375"/>
    <w:multiLevelType w:val="hybridMultilevel"/>
    <w:tmpl w:val="864807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6D4B44"/>
    <w:multiLevelType w:val="hybridMultilevel"/>
    <w:tmpl w:val="2D1002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662289"/>
    <w:multiLevelType w:val="hybridMultilevel"/>
    <w:tmpl w:val="46AA560A"/>
    <w:lvl w:ilvl="0" w:tplc="BDC8301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7" w15:restartNumberingAfterBreak="0">
    <w:nsid w:val="11F63938"/>
    <w:multiLevelType w:val="hybridMultilevel"/>
    <w:tmpl w:val="3812741A"/>
    <w:lvl w:ilvl="0" w:tplc="755A6EF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723AF5"/>
    <w:multiLevelType w:val="hybridMultilevel"/>
    <w:tmpl w:val="47BAFC24"/>
    <w:lvl w:ilvl="0" w:tplc="5B38CD1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603072C"/>
    <w:multiLevelType w:val="hybridMultilevel"/>
    <w:tmpl w:val="08CCF878"/>
    <w:lvl w:ilvl="0" w:tplc="D09C7A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072E0C"/>
    <w:multiLevelType w:val="hybridMultilevel"/>
    <w:tmpl w:val="A9B4F388"/>
    <w:lvl w:ilvl="0" w:tplc="2938A3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8C11DA"/>
    <w:multiLevelType w:val="hybridMultilevel"/>
    <w:tmpl w:val="53B23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77134E"/>
    <w:multiLevelType w:val="hybridMultilevel"/>
    <w:tmpl w:val="85B62AFC"/>
    <w:lvl w:ilvl="0" w:tplc="C1D0052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2A441D"/>
    <w:multiLevelType w:val="hybridMultilevel"/>
    <w:tmpl w:val="F4D07040"/>
    <w:lvl w:ilvl="0" w:tplc="A74A3386">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8B4D55"/>
    <w:multiLevelType w:val="hybridMultilevel"/>
    <w:tmpl w:val="D14A83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3E6B9E"/>
    <w:multiLevelType w:val="hybridMultilevel"/>
    <w:tmpl w:val="E01C549E"/>
    <w:lvl w:ilvl="0" w:tplc="1F9032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D71E51"/>
    <w:multiLevelType w:val="hybridMultilevel"/>
    <w:tmpl w:val="C472D7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D62E8"/>
    <w:multiLevelType w:val="hybridMultilevel"/>
    <w:tmpl w:val="FEF6B70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01C3AE9"/>
    <w:multiLevelType w:val="multilevel"/>
    <w:tmpl w:val="CFBE3B30"/>
    <w:lvl w:ilvl="0">
      <w:start w:val="3"/>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08D263E"/>
    <w:multiLevelType w:val="hybridMultilevel"/>
    <w:tmpl w:val="E4869E2A"/>
    <w:lvl w:ilvl="0" w:tplc="B22271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1F802D8"/>
    <w:multiLevelType w:val="hybridMultilevel"/>
    <w:tmpl w:val="5D924412"/>
    <w:lvl w:ilvl="0" w:tplc="508C7CA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23D4EC5"/>
    <w:multiLevelType w:val="multilevel"/>
    <w:tmpl w:val="443645D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2697AC5"/>
    <w:multiLevelType w:val="hybridMultilevel"/>
    <w:tmpl w:val="59209CF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FE3A4A"/>
    <w:multiLevelType w:val="hybridMultilevel"/>
    <w:tmpl w:val="14C415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59A6BCE"/>
    <w:multiLevelType w:val="hybridMultilevel"/>
    <w:tmpl w:val="4FC0EC20"/>
    <w:lvl w:ilvl="0" w:tplc="6AAE21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7875AA0"/>
    <w:multiLevelType w:val="hybridMultilevel"/>
    <w:tmpl w:val="3170F424"/>
    <w:lvl w:ilvl="0" w:tplc="91E0DCF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274C41"/>
    <w:multiLevelType w:val="hybridMultilevel"/>
    <w:tmpl w:val="76A2BE3E"/>
    <w:lvl w:ilvl="0" w:tplc="DF8807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48FB7FAA"/>
    <w:multiLevelType w:val="hybridMultilevel"/>
    <w:tmpl w:val="F8C090D2"/>
    <w:lvl w:ilvl="0" w:tplc="7652BFF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134CF7"/>
    <w:multiLevelType w:val="hybridMultilevel"/>
    <w:tmpl w:val="6256D81E"/>
    <w:lvl w:ilvl="0" w:tplc="760C4B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5492578"/>
    <w:multiLevelType w:val="hybridMultilevel"/>
    <w:tmpl w:val="714AB9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8D24376"/>
    <w:multiLevelType w:val="hybridMultilevel"/>
    <w:tmpl w:val="A1582C2C"/>
    <w:lvl w:ilvl="0" w:tplc="5A2C9D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B7F6434"/>
    <w:multiLevelType w:val="hybridMultilevel"/>
    <w:tmpl w:val="3D66FEFA"/>
    <w:lvl w:ilvl="0" w:tplc="A418C3D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0834EC7"/>
    <w:multiLevelType w:val="hybridMultilevel"/>
    <w:tmpl w:val="C7B4CB90"/>
    <w:lvl w:ilvl="0" w:tplc="A1C81FC2">
      <w:start w:val="1"/>
      <w:numFmt w:val="upp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157135E"/>
    <w:multiLevelType w:val="hybridMultilevel"/>
    <w:tmpl w:val="E71E054A"/>
    <w:lvl w:ilvl="0" w:tplc="79B81A4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64320F6A"/>
    <w:multiLevelType w:val="multilevel"/>
    <w:tmpl w:val="125A6F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65C216A1"/>
    <w:multiLevelType w:val="hybridMultilevel"/>
    <w:tmpl w:val="B55E7796"/>
    <w:lvl w:ilvl="0" w:tplc="7A161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67454E"/>
    <w:multiLevelType w:val="multilevel"/>
    <w:tmpl w:val="10BAFAF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6BB42D88"/>
    <w:multiLevelType w:val="hybridMultilevel"/>
    <w:tmpl w:val="15C6A432"/>
    <w:lvl w:ilvl="0" w:tplc="C358AAFC">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709308BE"/>
    <w:multiLevelType w:val="multilevel"/>
    <w:tmpl w:val="0F3CB46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72684E79"/>
    <w:multiLevelType w:val="hybridMultilevel"/>
    <w:tmpl w:val="5A32C9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4BA495B"/>
    <w:multiLevelType w:val="hybridMultilevel"/>
    <w:tmpl w:val="E54C0F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6915823"/>
    <w:multiLevelType w:val="hybridMultilevel"/>
    <w:tmpl w:val="5BB6F214"/>
    <w:lvl w:ilvl="0" w:tplc="93CEF3AA">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A247A50"/>
    <w:multiLevelType w:val="multilevel"/>
    <w:tmpl w:val="6384346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AAC66C7"/>
    <w:multiLevelType w:val="hybridMultilevel"/>
    <w:tmpl w:val="A106F5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B692DCD"/>
    <w:multiLevelType w:val="hybridMultilevel"/>
    <w:tmpl w:val="9C8AE8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C15EC1"/>
    <w:multiLevelType w:val="hybridMultilevel"/>
    <w:tmpl w:val="A46EBD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BF52B0C"/>
    <w:multiLevelType w:val="multilevel"/>
    <w:tmpl w:val="26DE584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D29561E"/>
    <w:multiLevelType w:val="hybridMultilevel"/>
    <w:tmpl w:val="6D966F6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7EE86355"/>
    <w:multiLevelType w:val="hybridMultilevel"/>
    <w:tmpl w:val="8BC4846A"/>
    <w:lvl w:ilvl="0" w:tplc="232229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29"/>
  </w:num>
  <w:num w:numId="4">
    <w:abstractNumId w:val="14"/>
  </w:num>
  <w:num w:numId="5">
    <w:abstractNumId w:val="17"/>
  </w:num>
  <w:num w:numId="6">
    <w:abstractNumId w:val="22"/>
  </w:num>
  <w:num w:numId="7">
    <w:abstractNumId w:val="43"/>
  </w:num>
  <w:num w:numId="8">
    <w:abstractNumId w:val="38"/>
  </w:num>
  <w:num w:numId="9">
    <w:abstractNumId w:val="42"/>
  </w:num>
  <w:num w:numId="10">
    <w:abstractNumId w:val="18"/>
  </w:num>
  <w:num w:numId="11">
    <w:abstractNumId w:val="34"/>
  </w:num>
  <w:num w:numId="12">
    <w:abstractNumId w:val="36"/>
  </w:num>
  <w:num w:numId="13">
    <w:abstractNumId w:val="21"/>
  </w:num>
  <w:num w:numId="14">
    <w:abstractNumId w:val="26"/>
  </w:num>
  <w:num w:numId="15">
    <w:abstractNumId w:val="46"/>
  </w:num>
  <w:num w:numId="16">
    <w:abstractNumId w:val="23"/>
  </w:num>
  <w:num w:numId="17">
    <w:abstractNumId w:val="41"/>
  </w:num>
  <w:num w:numId="18">
    <w:abstractNumId w:val="0"/>
  </w:num>
  <w:num w:numId="19">
    <w:abstractNumId w:val="8"/>
  </w:num>
  <w:num w:numId="20">
    <w:abstractNumId w:val="20"/>
  </w:num>
  <w:num w:numId="21">
    <w:abstractNumId w:val="24"/>
  </w:num>
  <w:num w:numId="22">
    <w:abstractNumId w:val="32"/>
  </w:num>
  <w:num w:numId="23">
    <w:abstractNumId w:val="30"/>
  </w:num>
  <w:num w:numId="24">
    <w:abstractNumId w:val="31"/>
  </w:num>
  <w:num w:numId="25">
    <w:abstractNumId w:val="28"/>
  </w:num>
  <w:num w:numId="26">
    <w:abstractNumId w:val="9"/>
  </w:num>
  <w:num w:numId="27">
    <w:abstractNumId w:val="10"/>
  </w:num>
  <w:num w:numId="28">
    <w:abstractNumId w:val="37"/>
  </w:num>
  <w:num w:numId="29">
    <w:abstractNumId w:val="13"/>
  </w:num>
  <w:num w:numId="30">
    <w:abstractNumId w:val="39"/>
  </w:num>
  <w:num w:numId="31">
    <w:abstractNumId w:val="25"/>
  </w:num>
  <w:num w:numId="32">
    <w:abstractNumId w:val="19"/>
  </w:num>
  <w:num w:numId="33">
    <w:abstractNumId w:val="5"/>
  </w:num>
  <w:num w:numId="34">
    <w:abstractNumId w:val="33"/>
  </w:num>
  <w:num w:numId="35">
    <w:abstractNumId w:val="11"/>
  </w:num>
  <w:num w:numId="36">
    <w:abstractNumId w:val="45"/>
  </w:num>
  <w:num w:numId="37">
    <w:abstractNumId w:val="47"/>
  </w:num>
  <w:num w:numId="38">
    <w:abstractNumId w:val="1"/>
  </w:num>
  <w:num w:numId="39">
    <w:abstractNumId w:val="40"/>
  </w:num>
  <w:num w:numId="40">
    <w:abstractNumId w:val="4"/>
  </w:num>
  <w:num w:numId="41">
    <w:abstractNumId w:val="27"/>
  </w:num>
  <w:num w:numId="42">
    <w:abstractNumId w:val="3"/>
  </w:num>
  <w:num w:numId="43">
    <w:abstractNumId w:val="35"/>
  </w:num>
  <w:num w:numId="44">
    <w:abstractNumId w:val="7"/>
  </w:num>
  <w:num w:numId="45">
    <w:abstractNumId w:val="44"/>
  </w:num>
  <w:num w:numId="46">
    <w:abstractNumId w:val="48"/>
  </w:num>
  <w:num w:numId="47">
    <w:abstractNumId w:val="16"/>
  </w:num>
  <w:num w:numId="48">
    <w:abstractNumId w:val="6"/>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062"/>
    <w:rsid w:val="000004CB"/>
    <w:rsid w:val="000170A4"/>
    <w:rsid w:val="00060584"/>
    <w:rsid w:val="000A32EB"/>
    <w:rsid w:val="000C72E8"/>
    <w:rsid w:val="000C7887"/>
    <w:rsid w:val="000D3B94"/>
    <w:rsid w:val="000D64E6"/>
    <w:rsid w:val="00125146"/>
    <w:rsid w:val="001345AC"/>
    <w:rsid w:val="00154D86"/>
    <w:rsid w:val="00185E15"/>
    <w:rsid w:val="00195D69"/>
    <w:rsid w:val="001B3F3F"/>
    <w:rsid w:val="001B5325"/>
    <w:rsid w:val="001D381A"/>
    <w:rsid w:val="001E2C39"/>
    <w:rsid w:val="00220B5E"/>
    <w:rsid w:val="00227654"/>
    <w:rsid w:val="002307BC"/>
    <w:rsid w:val="00245C26"/>
    <w:rsid w:val="002550F9"/>
    <w:rsid w:val="00275E4C"/>
    <w:rsid w:val="00281084"/>
    <w:rsid w:val="00285016"/>
    <w:rsid w:val="002954A1"/>
    <w:rsid w:val="00296656"/>
    <w:rsid w:val="002C3295"/>
    <w:rsid w:val="002F4572"/>
    <w:rsid w:val="00302C8D"/>
    <w:rsid w:val="0030332D"/>
    <w:rsid w:val="00310E48"/>
    <w:rsid w:val="00333DC9"/>
    <w:rsid w:val="00335C87"/>
    <w:rsid w:val="00335D01"/>
    <w:rsid w:val="00347266"/>
    <w:rsid w:val="003737E5"/>
    <w:rsid w:val="003B5F0E"/>
    <w:rsid w:val="003D48E4"/>
    <w:rsid w:val="003D6D10"/>
    <w:rsid w:val="00467C74"/>
    <w:rsid w:val="00477059"/>
    <w:rsid w:val="00490144"/>
    <w:rsid w:val="004A5639"/>
    <w:rsid w:val="004B2E60"/>
    <w:rsid w:val="004C715C"/>
    <w:rsid w:val="004E3360"/>
    <w:rsid w:val="004E7780"/>
    <w:rsid w:val="004F5E8E"/>
    <w:rsid w:val="005123A1"/>
    <w:rsid w:val="00523046"/>
    <w:rsid w:val="00531E74"/>
    <w:rsid w:val="00557007"/>
    <w:rsid w:val="00566C19"/>
    <w:rsid w:val="005A44A7"/>
    <w:rsid w:val="005B2152"/>
    <w:rsid w:val="005C3D58"/>
    <w:rsid w:val="005D1466"/>
    <w:rsid w:val="005E14D4"/>
    <w:rsid w:val="00632C44"/>
    <w:rsid w:val="00681113"/>
    <w:rsid w:val="006C30D0"/>
    <w:rsid w:val="00720B2A"/>
    <w:rsid w:val="0073008D"/>
    <w:rsid w:val="00735062"/>
    <w:rsid w:val="007378FE"/>
    <w:rsid w:val="007552A6"/>
    <w:rsid w:val="00756809"/>
    <w:rsid w:val="00763E60"/>
    <w:rsid w:val="00783B53"/>
    <w:rsid w:val="007B3FF9"/>
    <w:rsid w:val="007B5B6D"/>
    <w:rsid w:val="007C780E"/>
    <w:rsid w:val="007F0992"/>
    <w:rsid w:val="00820961"/>
    <w:rsid w:val="00842618"/>
    <w:rsid w:val="0088274A"/>
    <w:rsid w:val="008B6328"/>
    <w:rsid w:val="008C1324"/>
    <w:rsid w:val="008C5B86"/>
    <w:rsid w:val="008E3C8A"/>
    <w:rsid w:val="00916DDB"/>
    <w:rsid w:val="00923ADE"/>
    <w:rsid w:val="009331CD"/>
    <w:rsid w:val="00946D09"/>
    <w:rsid w:val="00951C9D"/>
    <w:rsid w:val="009604A1"/>
    <w:rsid w:val="00963289"/>
    <w:rsid w:val="009A3190"/>
    <w:rsid w:val="009E59D2"/>
    <w:rsid w:val="009F339D"/>
    <w:rsid w:val="009F4295"/>
    <w:rsid w:val="00A075DD"/>
    <w:rsid w:val="00A13CD9"/>
    <w:rsid w:val="00A44EF7"/>
    <w:rsid w:val="00A81262"/>
    <w:rsid w:val="00A907CF"/>
    <w:rsid w:val="00A95E01"/>
    <w:rsid w:val="00AA08E8"/>
    <w:rsid w:val="00AC0EF1"/>
    <w:rsid w:val="00AE6661"/>
    <w:rsid w:val="00B129FF"/>
    <w:rsid w:val="00B1524B"/>
    <w:rsid w:val="00B43FA8"/>
    <w:rsid w:val="00B55FBA"/>
    <w:rsid w:val="00B83CF7"/>
    <w:rsid w:val="00B90230"/>
    <w:rsid w:val="00B97D73"/>
    <w:rsid w:val="00C03534"/>
    <w:rsid w:val="00C53D7A"/>
    <w:rsid w:val="00C61F57"/>
    <w:rsid w:val="00C916CC"/>
    <w:rsid w:val="00CB2697"/>
    <w:rsid w:val="00CE0EAD"/>
    <w:rsid w:val="00D04324"/>
    <w:rsid w:val="00D351A0"/>
    <w:rsid w:val="00D4533D"/>
    <w:rsid w:val="00D93E5A"/>
    <w:rsid w:val="00DB052C"/>
    <w:rsid w:val="00DC33A5"/>
    <w:rsid w:val="00DD6DBE"/>
    <w:rsid w:val="00DD6F9E"/>
    <w:rsid w:val="00DE232C"/>
    <w:rsid w:val="00DE685C"/>
    <w:rsid w:val="00DE77C1"/>
    <w:rsid w:val="00DF77DC"/>
    <w:rsid w:val="00E10E53"/>
    <w:rsid w:val="00E10E91"/>
    <w:rsid w:val="00E25D75"/>
    <w:rsid w:val="00E33ACF"/>
    <w:rsid w:val="00E53FA4"/>
    <w:rsid w:val="00E549BE"/>
    <w:rsid w:val="00EA0F33"/>
    <w:rsid w:val="00EB5443"/>
    <w:rsid w:val="00F123E5"/>
    <w:rsid w:val="00F17D88"/>
    <w:rsid w:val="00F17E14"/>
    <w:rsid w:val="00F213E0"/>
    <w:rsid w:val="00F37BA8"/>
    <w:rsid w:val="00F72C1A"/>
    <w:rsid w:val="00F951F0"/>
    <w:rsid w:val="00FB303E"/>
    <w:rsid w:val="00FD2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AACB"/>
  <w15:chartTrackingRefBased/>
  <w15:docId w15:val="{30A7E0A1-0CE9-442C-8976-5ADD64E05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35062"/>
    <w:pPr>
      <w:ind w:left="720"/>
      <w:contextualSpacing/>
    </w:pPr>
  </w:style>
  <w:style w:type="paragraph" w:styleId="Header">
    <w:name w:val="header"/>
    <w:basedOn w:val="Normal"/>
    <w:link w:val="HeaderChar"/>
    <w:uiPriority w:val="99"/>
    <w:unhideWhenUsed/>
    <w:rsid w:val="004C71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15C"/>
  </w:style>
  <w:style w:type="paragraph" w:styleId="Footer">
    <w:name w:val="footer"/>
    <w:basedOn w:val="Normal"/>
    <w:link w:val="FooterChar"/>
    <w:uiPriority w:val="99"/>
    <w:unhideWhenUsed/>
    <w:rsid w:val="004C71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15C"/>
  </w:style>
  <w:style w:type="paragraph" w:styleId="BalloonText">
    <w:name w:val="Balloon Text"/>
    <w:basedOn w:val="Normal"/>
    <w:link w:val="BalloonTextChar"/>
    <w:uiPriority w:val="99"/>
    <w:semiHidden/>
    <w:unhideWhenUsed/>
    <w:rsid w:val="00783B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B53"/>
    <w:rPr>
      <w:rFonts w:ascii="Segoe UI" w:hAnsi="Segoe UI" w:cs="Segoe UI"/>
      <w:sz w:val="18"/>
      <w:szCs w:val="18"/>
    </w:rPr>
  </w:style>
  <w:style w:type="paragraph" w:customStyle="1" w:styleId="alignmentl">
    <w:name w:val="alignment_l"/>
    <w:basedOn w:val="Normal"/>
    <w:rsid w:val="00CE0EAD"/>
    <w:pPr>
      <w:spacing w:before="100" w:beforeAutospacing="1" w:after="100" w:afterAutospacing="1" w:line="240" w:lineRule="auto"/>
    </w:pPr>
    <w:rPr>
      <w:rFonts w:ascii="Times New Roman" w:eastAsiaTheme="minorEastAsia" w:hAnsi="Times New Roman" w:cs="Times New Roman"/>
      <w:sz w:val="24"/>
      <w:szCs w:val="24"/>
      <w:lang w:val="en-US"/>
    </w:rPr>
  </w:style>
  <w:style w:type="table" w:styleId="TableGrid">
    <w:name w:val="Table Grid"/>
    <w:basedOn w:val="TableNormal"/>
    <w:rsid w:val="00CE0EAD"/>
    <w:pPr>
      <w:spacing w:after="0" w:line="240" w:lineRule="auto"/>
    </w:pPr>
    <w:rPr>
      <w:rFonts w:eastAsiaTheme="minorEastAsia"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rsid w:val="00842618"/>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1A3F6-CC1C-4684-8C9D-AE64DBD86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2115</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Radulescu</dc:creator>
  <cp:keywords/>
  <dc:description/>
  <cp:lastModifiedBy>Stefan Radulescu</cp:lastModifiedBy>
  <cp:revision>10</cp:revision>
  <cp:lastPrinted>2016-06-21T06:01:00Z</cp:lastPrinted>
  <dcterms:created xsi:type="dcterms:W3CDTF">2016-06-21T11:40:00Z</dcterms:created>
  <dcterms:modified xsi:type="dcterms:W3CDTF">2016-06-22T11:22:00Z</dcterms:modified>
</cp:coreProperties>
</file>